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AEC" w:rsidRDefault="00D837E0">
      <w:r>
        <w:t>Comparative Study Sample from Heather’s website:</w:t>
      </w:r>
    </w:p>
    <w:p w:rsidR="00D837E0" w:rsidRDefault="00D837E0">
      <w:r w:rsidRPr="00D837E0">
        <w:t>http://www.thinkib.net/visualarts/page/16885/part-1the-comparative-study</w:t>
      </w:r>
      <w:bookmarkStart w:id="0" w:name="_GoBack"/>
      <w:bookmarkEnd w:id="0"/>
    </w:p>
    <w:p w:rsidR="00D837E0" w:rsidRDefault="00D837E0">
      <w:r>
        <w:t xml:space="preserve"> </w:t>
      </w:r>
    </w:p>
    <w:p w:rsidR="00D837E0" w:rsidRPr="00D837E0" w:rsidRDefault="00D837E0" w:rsidP="00D837E0">
      <w:pPr>
        <w:pBdr>
          <w:bottom w:val="single" w:sz="12" w:space="6" w:color="C5CDD6"/>
        </w:pBdr>
        <w:shd w:val="clear" w:color="auto" w:fill="DDDDDD"/>
        <w:spacing w:line="600" w:lineRule="atLeast"/>
        <w:outlineLvl w:val="0"/>
        <w:rPr>
          <w:rFonts w:ascii="Trebuchet MS" w:eastAsia="Times New Roman" w:hAnsi="Trebuchet MS" w:cs="Times New Roman"/>
          <w:b/>
          <w:bCs/>
          <w:color w:val="121212"/>
          <w:kern w:val="36"/>
          <w:sz w:val="48"/>
          <w:szCs w:val="48"/>
        </w:rPr>
      </w:pPr>
      <w:r w:rsidRPr="00D837E0">
        <w:rPr>
          <w:rFonts w:ascii="Trebuchet MS" w:eastAsia="Times New Roman" w:hAnsi="Trebuchet MS" w:cs="Times New Roman"/>
          <w:b/>
          <w:bCs/>
          <w:color w:val="121212"/>
          <w:kern w:val="36"/>
          <w:sz w:val="48"/>
          <w:szCs w:val="48"/>
        </w:rPr>
        <w:t>Part 1,The Comparative Study</w:t>
      </w:r>
    </w:p>
    <w:p w:rsidR="00D837E0" w:rsidRPr="00D837E0" w:rsidRDefault="00D837E0" w:rsidP="00D837E0">
      <w:pPr>
        <w:numPr>
          <w:ilvl w:val="0"/>
          <w:numId w:val="1"/>
        </w:numPr>
        <w:spacing w:beforeAutospacing="1" w:after="100" w:afterAutospacing="1" w:line="300" w:lineRule="atLeast"/>
        <w:ind w:left="0"/>
        <w:rPr>
          <w:rFonts w:ascii="Arial" w:eastAsia="Times New Roman" w:hAnsi="Arial" w:cs="Times New Roman"/>
          <w:color w:val="121212"/>
          <w:sz w:val="21"/>
          <w:szCs w:val="21"/>
        </w:rPr>
      </w:pPr>
    </w:p>
    <w:p w:rsidR="00D837E0" w:rsidRPr="00D837E0" w:rsidRDefault="00D837E0" w:rsidP="00D837E0">
      <w:pPr>
        <w:numPr>
          <w:ilvl w:val="0"/>
          <w:numId w:val="1"/>
        </w:numPr>
        <w:spacing w:beforeAutospacing="1" w:after="100" w:afterAutospacing="1" w:line="300" w:lineRule="atLeast"/>
        <w:ind w:left="0"/>
        <w:rPr>
          <w:rFonts w:ascii="Arial" w:eastAsia="Times New Roman" w:hAnsi="Arial" w:cs="Times New Roman"/>
          <w:color w:val="121212"/>
          <w:sz w:val="21"/>
          <w:szCs w:val="21"/>
        </w:rPr>
      </w:pPr>
      <w:hyperlink r:id="rId6" w:tooltip="Go to: Overview" w:history="1">
        <w:r w:rsidRPr="00D837E0">
          <w:rPr>
            <w:rFonts w:ascii="Arial" w:eastAsia="Times New Roman" w:hAnsi="Arial" w:cs="Times New Roman"/>
            <w:color w:val="1A457A"/>
            <w:sz w:val="21"/>
            <w:szCs w:val="21"/>
            <w:u w:val="single"/>
          </w:rPr>
          <w:t>Overview</w:t>
        </w:r>
      </w:hyperlink>
    </w:p>
    <w:p w:rsidR="00D837E0" w:rsidRPr="00D837E0" w:rsidRDefault="00D837E0" w:rsidP="00D837E0">
      <w:pPr>
        <w:numPr>
          <w:ilvl w:val="0"/>
          <w:numId w:val="1"/>
        </w:numPr>
        <w:spacing w:beforeAutospacing="1" w:after="100" w:afterAutospacing="1" w:line="300" w:lineRule="atLeast"/>
        <w:ind w:left="0"/>
        <w:rPr>
          <w:rFonts w:ascii="Arial" w:eastAsia="Times New Roman" w:hAnsi="Arial" w:cs="Times New Roman"/>
          <w:color w:val="121212"/>
          <w:sz w:val="21"/>
          <w:szCs w:val="21"/>
        </w:rPr>
      </w:pPr>
      <w:hyperlink r:id="rId7" w:tooltip="Go to: New Visual Arts Curriculum " w:history="1">
        <w:r w:rsidRPr="00D837E0">
          <w:rPr>
            <w:rFonts w:ascii="Arial" w:eastAsia="Times New Roman" w:hAnsi="Arial" w:cs="Times New Roman"/>
            <w:color w:val="1A457A"/>
            <w:sz w:val="21"/>
            <w:szCs w:val="21"/>
            <w:u w:val="single"/>
          </w:rPr>
          <w:t>New Visual Arts Curriculum</w:t>
        </w:r>
        <w:r w:rsidRPr="00D837E0">
          <w:rPr>
            <w:rFonts w:ascii="Arial" w:eastAsia="Times New Roman" w:hAnsi="Arial" w:cs="Times New Roman"/>
            <w:color w:val="1A457A"/>
            <w:sz w:val="21"/>
            <w:szCs w:val="21"/>
          </w:rPr>
          <w:t> </w:t>
        </w:r>
      </w:hyperlink>
    </w:p>
    <w:p w:rsidR="00D837E0" w:rsidRPr="00D837E0" w:rsidRDefault="00D837E0" w:rsidP="00D837E0">
      <w:pPr>
        <w:numPr>
          <w:ilvl w:val="0"/>
          <w:numId w:val="1"/>
        </w:numPr>
        <w:spacing w:beforeAutospacing="1" w:after="100" w:afterAutospacing="1" w:line="300" w:lineRule="atLeast"/>
        <w:ind w:left="0"/>
        <w:rPr>
          <w:rFonts w:ascii="Arial" w:eastAsia="Times New Roman" w:hAnsi="Arial" w:cs="Times New Roman"/>
          <w:color w:val="121212"/>
          <w:sz w:val="21"/>
          <w:szCs w:val="21"/>
        </w:rPr>
      </w:pPr>
      <w:hyperlink r:id="rId8" w:tooltip="Go to: The 3 Course Components" w:history="1">
        <w:r w:rsidRPr="00D837E0">
          <w:rPr>
            <w:rFonts w:ascii="Arial" w:eastAsia="Times New Roman" w:hAnsi="Arial" w:cs="Times New Roman"/>
            <w:color w:val="1A457A"/>
            <w:sz w:val="21"/>
            <w:szCs w:val="21"/>
            <w:u w:val="single"/>
          </w:rPr>
          <w:t>The 3 Course Components</w:t>
        </w:r>
      </w:hyperlink>
    </w:p>
    <w:p w:rsidR="00D837E0" w:rsidRPr="00D837E0" w:rsidRDefault="00D837E0" w:rsidP="00D837E0">
      <w:pPr>
        <w:numPr>
          <w:ilvl w:val="0"/>
          <w:numId w:val="1"/>
        </w:numPr>
        <w:spacing w:before="100" w:beforeAutospacing="1" w:after="100" w:afterAutospacing="1" w:line="300" w:lineRule="atLeast"/>
        <w:ind w:left="0"/>
        <w:rPr>
          <w:rFonts w:ascii="Arial" w:eastAsia="Times New Roman" w:hAnsi="Arial" w:cs="Times New Roman"/>
          <w:color w:val="121212"/>
          <w:sz w:val="21"/>
          <w:szCs w:val="21"/>
        </w:rPr>
      </w:pPr>
      <w:r w:rsidRPr="00D837E0">
        <w:rPr>
          <w:rFonts w:ascii="Arial" w:eastAsia="Times New Roman" w:hAnsi="Arial" w:cs="Times New Roman"/>
          <w:color w:val="777777"/>
          <w:sz w:val="21"/>
          <w:szCs w:val="21"/>
        </w:rPr>
        <w:t>Part 1,The Comparative Study</w:t>
      </w:r>
    </w:p>
    <w:p w:rsidR="00D837E0" w:rsidRPr="00D837E0" w:rsidRDefault="00D837E0" w:rsidP="00D837E0">
      <w:pPr>
        <w:shd w:val="clear" w:color="auto" w:fill="DDDDDD"/>
        <w:spacing w:before="300" w:after="150" w:line="600" w:lineRule="atLeast"/>
        <w:outlineLvl w:val="2"/>
        <w:rPr>
          <w:rFonts w:ascii="Trebuchet MS" w:eastAsia="Times New Roman" w:hAnsi="Trebuchet MS" w:cs="Times New Roman"/>
          <w:b/>
          <w:bCs/>
          <w:color w:val="121212"/>
          <w:sz w:val="29"/>
          <w:szCs w:val="29"/>
        </w:rPr>
      </w:pPr>
      <w:r w:rsidRPr="00D837E0">
        <w:rPr>
          <w:rFonts w:ascii="Trebuchet MS" w:eastAsia="Times New Roman" w:hAnsi="Trebuchet MS" w:cs="Times New Roman"/>
          <w:b/>
          <w:bCs/>
          <w:color w:val="121212"/>
          <w:sz w:val="29"/>
          <w:szCs w:val="29"/>
        </w:rPr>
        <w:t>Introducing the Comparative Study</w:t>
      </w:r>
    </w:p>
    <w:p w:rsidR="00D837E0" w:rsidRPr="00D837E0" w:rsidRDefault="00D837E0" w:rsidP="00D837E0">
      <w:pPr>
        <w:shd w:val="clear" w:color="auto" w:fill="DDDDDD"/>
        <w:spacing w:after="150" w:line="300" w:lineRule="atLeast"/>
        <w:rPr>
          <w:rFonts w:ascii="Arial" w:hAnsi="Arial" w:cs="Times New Roman"/>
          <w:color w:val="121212"/>
          <w:sz w:val="21"/>
          <w:szCs w:val="21"/>
        </w:rPr>
      </w:pPr>
      <w:r w:rsidRPr="00D837E0">
        <w:rPr>
          <w:rFonts w:ascii="Arial" w:hAnsi="Arial" w:cs="Times New Roman"/>
          <w:color w:val="121212"/>
          <w:sz w:val="21"/>
          <w:szCs w:val="21"/>
        </w:rPr>
        <w:t>The newest addition to the VA curriculum is the CS, an independent critical and contextual investigation that explores artworks, objects and artifacts from differing cultural contexts. The CS is one of the</w:t>
      </w:r>
      <w:hyperlink r:id="rId9" w:history="1">
        <w:r w:rsidRPr="00D837E0">
          <w:rPr>
            <w:rFonts w:ascii="Arial" w:hAnsi="Arial" w:cs="Times New Roman"/>
            <w:b/>
            <w:bCs/>
            <w:color w:val="1A457A"/>
            <w:sz w:val="21"/>
            <w:szCs w:val="21"/>
          </w:rPr>
          <w:t> </w:t>
        </w:r>
        <w:r w:rsidRPr="00D837E0">
          <w:rPr>
            <w:rFonts w:ascii="Arial" w:hAnsi="Arial" w:cs="Times New Roman"/>
            <w:b/>
            <w:bCs/>
            <w:color w:val="1A457A"/>
            <w:sz w:val="21"/>
            <w:szCs w:val="21"/>
            <w:u w:val="single"/>
          </w:rPr>
          <w:t>3 components</w:t>
        </w:r>
      </w:hyperlink>
      <w:r w:rsidRPr="00D837E0">
        <w:rPr>
          <w:rFonts w:ascii="Arial" w:hAnsi="Arial" w:cs="Times New Roman"/>
          <w:color w:val="121212"/>
          <w:sz w:val="21"/>
          <w:szCs w:val="21"/>
        </w:rPr>
        <w:t> required by the new curriculum and it constitutes 20% of the final mark. It is basically a comparative, analytic investigation that strikes a balance between visual and written, with NO PRESCRIBED FORMAT</w:t>
      </w:r>
    </w:p>
    <w:p w:rsidR="00D837E0" w:rsidRPr="00D837E0" w:rsidRDefault="00D837E0" w:rsidP="00D837E0">
      <w:pPr>
        <w:shd w:val="clear" w:color="auto" w:fill="F0F0F0"/>
        <w:spacing w:line="300" w:lineRule="atLeast"/>
        <w:rPr>
          <w:rFonts w:ascii="Arial" w:hAnsi="Arial" w:cs="Times New Roman"/>
          <w:color w:val="121212"/>
          <w:sz w:val="21"/>
          <w:szCs w:val="21"/>
        </w:rPr>
      </w:pPr>
      <w:r w:rsidRPr="00D837E0">
        <w:rPr>
          <w:rFonts w:ascii="Arial" w:hAnsi="Arial" w:cs="Times New Roman"/>
          <w:b/>
          <w:bCs/>
          <w:i/>
          <w:iCs/>
          <w:color w:val="121212"/>
          <w:sz w:val="21"/>
          <w:szCs w:val="21"/>
        </w:rPr>
        <w:t xml:space="preserve">The CS is not an extended </w:t>
      </w:r>
      <w:proofErr w:type="gramStart"/>
      <w:r w:rsidRPr="00D837E0">
        <w:rPr>
          <w:rFonts w:ascii="Arial" w:hAnsi="Arial" w:cs="Times New Roman"/>
          <w:b/>
          <w:bCs/>
          <w:i/>
          <w:iCs/>
          <w:color w:val="121212"/>
          <w:sz w:val="21"/>
          <w:szCs w:val="21"/>
        </w:rPr>
        <w:t>essay,</w:t>
      </w:r>
      <w:proofErr w:type="gramEnd"/>
      <w:r w:rsidRPr="00D837E0">
        <w:rPr>
          <w:rFonts w:ascii="Arial" w:hAnsi="Arial" w:cs="Times New Roman"/>
          <w:b/>
          <w:bCs/>
          <w:i/>
          <w:iCs/>
          <w:color w:val="121212"/>
          <w:sz w:val="21"/>
          <w:szCs w:val="21"/>
        </w:rPr>
        <w:t xml:space="preserve"> it doesn’t even have to be an essay!</w:t>
      </w:r>
    </w:p>
    <w:p w:rsidR="00D837E0" w:rsidRPr="00D837E0" w:rsidRDefault="00D837E0" w:rsidP="00D837E0">
      <w:pPr>
        <w:shd w:val="clear" w:color="auto" w:fill="DDDDDD"/>
        <w:spacing w:before="300" w:after="150" w:line="300" w:lineRule="atLeast"/>
        <w:outlineLvl w:val="3"/>
        <w:rPr>
          <w:rFonts w:ascii="Trebuchet MS" w:eastAsia="Times New Roman" w:hAnsi="Trebuchet MS" w:cs="Times New Roman"/>
          <w:b/>
          <w:bCs/>
          <w:color w:val="121212"/>
          <w:sz w:val="25"/>
          <w:szCs w:val="25"/>
        </w:rPr>
      </w:pPr>
      <w:r w:rsidRPr="00D837E0">
        <w:rPr>
          <w:rFonts w:ascii="Trebuchet MS" w:eastAsia="Times New Roman" w:hAnsi="Trebuchet MS" w:cs="Times New Roman"/>
          <w:b/>
          <w:bCs/>
          <w:color w:val="121212"/>
          <w:sz w:val="25"/>
          <w:szCs w:val="25"/>
        </w:rPr>
        <w:t>What exactly IS required for the CS?</w:t>
      </w:r>
    </w:p>
    <w:p w:rsidR="00D837E0" w:rsidRPr="00D837E0" w:rsidRDefault="00D837E0" w:rsidP="00D837E0">
      <w:pPr>
        <w:shd w:val="clear" w:color="auto" w:fill="DDDDDD"/>
        <w:spacing w:after="150" w:line="300" w:lineRule="atLeast"/>
        <w:rPr>
          <w:rFonts w:ascii="Arial" w:hAnsi="Arial" w:cs="Times New Roman"/>
          <w:color w:val="121212"/>
          <w:sz w:val="21"/>
          <w:szCs w:val="21"/>
        </w:rPr>
      </w:pPr>
      <w:r w:rsidRPr="00D837E0">
        <w:rPr>
          <w:rFonts w:ascii="Arial" w:hAnsi="Arial" w:cs="Times New Roman"/>
          <w:color w:val="121212"/>
          <w:sz w:val="21"/>
          <w:szCs w:val="21"/>
        </w:rPr>
        <w:t>SL 10-15 pages (screens)</w:t>
      </w:r>
      <w:r w:rsidRPr="00D837E0">
        <w:rPr>
          <w:rFonts w:ascii="Arial" w:hAnsi="Arial" w:cs="Times New Roman"/>
          <w:color w:val="121212"/>
          <w:sz w:val="21"/>
          <w:szCs w:val="21"/>
        </w:rPr>
        <w:br/>
        <w:t xml:space="preserve">HL 10-15 Pages </w:t>
      </w:r>
      <w:proofErr w:type="gramStart"/>
      <w:r w:rsidRPr="00D837E0">
        <w:rPr>
          <w:rFonts w:ascii="Arial" w:hAnsi="Arial" w:cs="Times New Roman"/>
          <w:color w:val="121212"/>
          <w:sz w:val="21"/>
          <w:szCs w:val="21"/>
        </w:rPr>
        <w:t>( screens</w:t>
      </w:r>
      <w:proofErr w:type="gramEnd"/>
      <w:r w:rsidRPr="00D837E0">
        <w:rPr>
          <w:rFonts w:ascii="Arial" w:hAnsi="Arial" w:cs="Times New Roman"/>
          <w:color w:val="121212"/>
          <w:sz w:val="21"/>
          <w:szCs w:val="21"/>
        </w:rPr>
        <w:t>) + 3-5 Pages (screens) which analyze the extent to which their work has been influenced by the art and artists examined.</w:t>
      </w:r>
      <w:r w:rsidRPr="00D837E0">
        <w:rPr>
          <w:rFonts w:ascii="Arial" w:hAnsi="Arial" w:cs="Times New Roman"/>
          <w:color w:val="121212"/>
          <w:sz w:val="21"/>
          <w:szCs w:val="21"/>
        </w:rPr>
        <w:br/>
        <w:t>The pages submitted examine and compare </w:t>
      </w:r>
      <w:r w:rsidRPr="00D837E0">
        <w:rPr>
          <w:rFonts w:ascii="Arial" w:hAnsi="Arial" w:cs="Times New Roman"/>
          <w:b/>
          <w:bCs/>
          <w:color w:val="121212"/>
          <w:sz w:val="21"/>
          <w:szCs w:val="21"/>
        </w:rPr>
        <w:t>at least three artworks </w:t>
      </w:r>
      <w:r w:rsidRPr="00D837E0">
        <w:rPr>
          <w:rFonts w:ascii="Arial" w:hAnsi="Arial" w:cs="Times New Roman"/>
          <w:color w:val="121212"/>
          <w:sz w:val="21"/>
          <w:szCs w:val="21"/>
        </w:rPr>
        <w:t>at least</w:t>
      </w:r>
      <w:r w:rsidRPr="00D837E0">
        <w:rPr>
          <w:rFonts w:ascii="Arial" w:hAnsi="Arial" w:cs="Times New Roman"/>
          <w:b/>
          <w:bCs/>
          <w:color w:val="121212"/>
          <w:sz w:val="21"/>
          <w:szCs w:val="21"/>
        </w:rPr>
        <w:t> two</w:t>
      </w:r>
      <w:r w:rsidRPr="00D837E0">
        <w:rPr>
          <w:rFonts w:ascii="Arial" w:hAnsi="Arial" w:cs="Times New Roman"/>
          <w:color w:val="121212"/>
          <w:sz w:val="21"/>
          <w:szCs w:val="21"/>
        </w:rPr>
        <w:t> of which need to be </w:t>
      </w:r>
      <w:r w:rsidRPr="00D837E0">
        <w:rPr>
          <w:rFonts w:ascii="Arial" w:hAnsi="Arial" w:cs="Times New Roman"/>
          <w:b/>
          <w:bCs/>
          <w:color w:val="121212"/>
          <w:sz w:val="21"/>
          <w:szCs w:val="21"/>
        </w:rPr>
        <w:t>by different artists.</w:t>
      </w:r>
      <w:r w:rsidRPr="00D837E0">
        <w:rPr>
          <w:rFonts w:ascii="Arial" w:hAnsi="Arial" w:cs="Times New Roman"/>
          <w:color w:val="121212"/>
          <w:sz w:val="21"/>
          <w:szCs w:val="21"/>
        </w:rPr>
        <w:br/>
        <w:t>The work selected for comparison should come from </w:t>
      </w:r>
      <w:r w:rsidRPr="00D837E0">
        <w:rPr>
          <w:rFonts w:ascii="Arial" w:hAnsi="Arial" w:cs="Times New Roman"/>
          <w:b/>
          <w:bCs/>
          <w:color w:val="121212"/>
          <w:sz w:val="21"/>
          <w:szCs w:val="21"/>
        </w:rPr>
        <w:t>contrasting contexts</w:t>
      </w:r>
      <w:r w:rsidRPr="00D837E0">
        <w:rPr>
          <w:rFonts w:ascii="Arial" w:hAnsi="Arial" w:cs="Times New Roman"/>
          <w:color w:val="121212"/>
          <w:sz w:val="21"/>
          <w:szCs w:val="21"/>
        </w:rPr>
        <w:t> (local, national, international and/or intercultural). Ideally students should see one of the works firsthand.</w:t>
      </w:r>
      <w:r w:rsidRPr="00D837E0">
        <w:rPr>
          <w:rFonts w:ascii="Arial" w:hAnsi="Arial" w:cs="Times New Roman"/>
          <w:color w:val="121212"/>
          <w:sz w:val="21"/>
          <w:szCs w:val="21"/>
        </w:rPr>
        <w:br/>
        <w:t>Acknowledge sources!</w:t>
      </w:r>
    </w:p>
    <w:p w:rsidR="00D837E0" w:rsidRPr="00D837E0" w:rsidRDefault="00D837E0" w:rsidP="00D837E0">
      <w:pPr>
        <w:shd w:val="clear" w:color="auto" w:fill="FFFFFF"/>
        <w:spacing w:line="300" w:lineRule="atLeast"/>
        <w:rPr>
          <w:rFonts w:ascii="Arial" w:hAnsi="Arial" w:cs="Times New Roman"/>
          <w:color w:val="121212"/>
          <w:sz w:val="21"/>
          <w:szCs w:val="21"/>
        </w:rPr>
      </w:pPr>
      <w:r w:rsidRPr="00D837E0">
        <w:rPr>
          <w:rFonts w:ascii="Arial" w:hAnsi="Arial" w:cs="Times New Roman"/>
          <w:color w:val="121212"/>
          <w:sz w:val="21"/>
          <w:szCs w:val="21"/>
        </w:rPr>
        <w:t>The number of pages actually refers to the number of screens because this will be presented and viewed on computer screens; bear this in mind and present accordingly!</w:t>
      </w:r>
    </w:p>
    <w:p w:rsidR="00D837E0" w:rsidRPr="00D837E0" w:rsidRDefault="00D837E0" w:rsidP="00D837E0">
      <w:pPr>
        <w:shd w:val="clear" w:color="auto" w:fill="DDDDDD"/>
        <w:spacing w:before="300" w:after="150" w:line="300" w:lineRule="atLeast"/>
        <w:outlineLvl w:val="3"/>
        <w:rPr>
          <w:rFonts w:ascii="Trebuchet MS" w:eastAsia="Times New Roman" w:hAnsi="Trebuchet MS" w:cs="Times New Roman"/>
          <w:b/>
          <w:bCs/>
          <w:color w:val="121212"/>
          <w:sz w:val="25"/>
          <w:szCs w:val="25"/>
        </w:rPr>
      </w:pPr>
      <w:r w:rsidRPr="00D837E0">
        <w:rPr>
          <w:rFonts w:ascii="Trebuchet MS" w:eastAsia="Times New Roman" w:hAnsi="Trebuchet MS" w:cs="Times New Roman"/>
          <w:b/>
          <w:bCs/>
          <w:color w:val="121212"/>
          <w:sz w:val="25"/>
          <w:szCs w:val="25"/>
        </w:rPr>
        <w:t>The role of the Visual Journal in the CS</w:t>
      </w:r>
    </w:p>
    <w:p w:rsidR="00D837E0" w:rsidRPr="00D837E0" w:rsidRDefault="00D837E0" w:rsidP="00D837E0">
      <w:pPr>
        <w:shd w:val="clear" w:color="auto" w:fill="DDDDDD"/>
        <w:spacing w:after="150" w:line="300" w:lineRule="atLeast"/>
        <w:rPr>
          <w:rFonts w:ascii="Arial" w:hAnsi="Arial" w:cs="Times New Roman"/>
          <w:color w:val="121212"/>
          <w:sz w:val="21"/>
          <w:szCs w:val="21"/>
        </w:rPr>
      </w:pPr>
      <w:r w:rsidRPr="00D837E0">
        <w:rPr>
          <w:rFonts w:ascii="Arial" w:hAnsi="Arial" w:cs="Times New Roman"/>
          <w:color w:val="121212"/>
          <w:sz w:val="21"/>
          <w:szCs w:val="21"/>
        </w:rPr>
        <w:t>The </w:t>
      </w:r>
      <w:hyperlink r:id="rId10" w:tooltip="Overview » New Visual Arts Curriculum » Visual Journal" w:history="1">
        <w:r w:rsidRPr="00D837E0">
          <w:rPr>
            <w:rFonts w:ascii="Arial" w:hAnsi="Arial" w:cs="Times New Roman"/>
            <w:b/>
            <w:bCs/>
            <w:color w:val="1A457A"/>
            <w:sz w:val="21"/>
            <w:szCs w:val="21"/>
            <w:u w:val="single"/>
          </w:rPr>
          <w:t>Visual Journal</w:t>
        </w:r>
      </w:hyperlink>
      <w:r w:rsidRPr="00D837E0">
        <w:rPr>
          <w:rFonts w:ascii="Arial" w:hAnsi="Arial" w:cs="Times New Roman"/>
          <w:color w:val="121212"/>
          <w:sz w:val="21"/>
          <w:szCs w:val="21"/>
        </w:rPr>
        <w:t xml:space="preserve"> collects and contains all the </w:t>
      </w:r>
      <w:proofErr w:type="gramStart"/>
      <w:r w:rsidRPr="00D837E0">
        <w:rPr>
          <w:rFonts w:ascii="Arial" w:hAnsi="Arial" w:cs="Times New Roman"/>
          <w:color w:val="121212"/>
          <w:sz w:val="21"/>
          <w:szCs w:val="21"/>
        </w:rPr>
        <w:t>students</w:t>
      </w:r>
      <w:proofErr w:type="gramEnd"/>
      <w:r w:rsidRPr="00D837E0">
        <w:rPr>
          <w:rFonts w:ascii="Arial" w:hAnsi="Arial" w:cs="Times New Roman"/>
          <w:color w:val="121212"/>
          <w:sz w:val="21"/>
          <w:szCs w:val="21"/>
        </w:rPr>
        <w:t xml:space="preserve"> visual and written experimentation and investigations.</w:t>
      </w:r>
    </w:p>
    <w:p w:rsidR="00D837E0" w:rsidRPr="00D837E0" w:rsidRDefault="00D837E0" w:rsidP="00D837E0">
      <w:pPr>
        <w:numPr>
          <w:ilvl w:val="0"/>
          <w:numId w:val="2"/>
        </w:numPr>
        <w:shd w:val="clear" w:color="auto" w:fill="DDDDDD"/>
        <w:spacing w:before="100" w:beforeAutospacing="1" w:after="100" w:afterAutospacing="1" w:line="300" w:lineRule="atLeast"/>
        <w:ind w:left="375"/>
        <w:rPr>
          <w:rFonts w:ascii="Arial" w:eastAsia="Times New Roman" w:hAnsi="Arial" w:cs="Times New Roman"/>
          <w:color w:val="121212"/>
          <w:sz w:val="21"/>
          <w:szCs w:val="21"/>
        </w:rPr>
      </w:pPr>
      <w:r w:rsidRPr="00D837E0">
        <w:rPr>
          <w:rFonts w:ascii="Arial" w:eastAsia="Times New Roman" w:hAnsi="Arial" w:cs="Times New Roman"/>
          <w:color w:val="121212"/>
          <w:sz w:val="21"/>
          <w:szCs w:val="21"/>
        </w:rPr>
        <w:t>Use the Journal to specifically document the CS research and responses to each piece.</w:t>
      </w:r>
    </w:p>
    <w:p w:rsidR="00D837E0" w:rsidRPr="00D837E0" w:rsidRDefault="00D837E0" w:rsidP="00D837E0">
      <w:pPr>
        <w:numPr>
          <w:ilvl w:val="0"/>
          <w:numId w:val="2"/>
        </w:numPr>
        <w:shd w:val="clear" w:color="auto" w:fill="DDDDDD"/>
        <w:spacing w:before="100" w:beforeAutospacing="1" w:after="100" w:afterAutospacing="1" w:line="300" w:lineRule="atLeast"/>
        <w:ind w:left="375"/>
        <w:rPr>
          <w:rFonts w:ascii="Arial" w:eastAsia="Times New Roman" w:hAnsi="Arial" w:cs="Times New Roman"/>
          <w:color w:val="121212"/>
          <w:sz w:val="21"/>
          <w:szCs w:val="21"/>
        </w:rPr>
      </w:pPr>
      <w:r w:rsidRPr="00D837E0">
        <w:rPr>
          <w:rFonts w:ascii="Arial" w:eastAsia="Times New Roman" w:hAnsi="Arial" w:cs="Times New Roman"/>
          <w:color w:val="121212"/>
          <w:sz w:val="21"/>
          <w:szCs w:val="21"/>
        </w:rPr>
        <w:t>Include detailed interpretations, evaluations, and comparisons.</w:t>
      </w:r>
    </w:p>
    <w:p w:rsidR="00D837E0" w:rsidRPr="00D837E0" w:rsidRDefault="00D837E0" w:rsidP="00D837E0">
      <w:pPr>
        <w:numPr>
          <w:ilvl w:val="0"/>
          <w:numId w:val="2"/>
        </w:numPr>
        <w:shd w:val="clear" w:color="auto" w:fill="DDDDDD"/>
        <w:spacing w:before="100" w:beforeAutospacing="1" w:after="100" w:afterAutospacing="1" w:line="300" w:lineRule="atLeast"/>
        <w:ind w:left="375"/>
        <w:rPr>
          <w:rFonts w:ascii="Arial" w:eastAsia="Times New Roman" w:hAnsi="Arial" w:cs="Times New Roman"/>
          <w:color w:val="121212"/>
          <w:sz w:val="21"/>
          <w:szCs w:val="21"/>
        </w:rPr>
      </w:pPr>
      <w:r w:rsidRPr="00D837E0">
        <w:rPr>
          <w:rFonts w:ascii="Arial" w:eastAsia="Times New Roman" w:hAnsi="Arial" w:cs="Times New Roman"/>
          <w:color w:val="121212"/>
          <w:sz w:val="21"/>
          <w:szCs w:val="21"/>
        </w:rPr>
        <w:t>Select and adapt from these pages for the CS</w:t>
      </w:r>
    </w:p>
    <w:p w:rsidR="00D837E0" w:rsidRPr="00D837E0" w:rsidRDefault="00D837E0" w:rsidP="00D837E0">
      <w:pPr>
        <w:shd w:val="clear" w:color="auto" w:fill="F7EDF3"/>
        <w:spacing w:line="300" w:lineRule="atLeast"/>
        <w:rPr>
          <w:rFonts w:ascii="Arial" w:hAnsi="Arial" w:cs="Times New Roman"/>
          <w:color w:val="121212"/>
          <w:sz w:val="21"/>
          <w:szCs w:val="21"/>
        </w:rPr>
      </w:pPr>
      <w:r w:rsidRPr="00D837E0">
        <w:rPr>
          <w:rFonts w:ascii="Arial" w:hAnsi="Arial" w:cs="Times New Roman"/>
          <w:b/>
          <w:bCs/>
          <w:i/>
          <w:iCs/>
          <w:color w:val="121212"/>
          <w:sz w:val="21"/>
          <w:szCs w:val="21"/>
        </w:rPr>
        <w:lastRenderedPageBreak/>
        <w:t>The CS can be used to enhance your understanding of art and help to give context to your own work (HL)</w:t>
      </w:r>
    </w:p>
    <w:p w:rsidR="00D837E0" w:rsidRPr="00D837E0" w:rsidRDefault="00D837E0" w:rsidP="00D837E0">
      <w:pPr>
        <w:shd w:val="clear" w:color="auto" w:fill="DDDDDD"/>
        <w:spacing w:before="300" w:after="150" w:line="600" w:lineRule="atLeast"/>
        <w:outlineLvl w:val="2"/>
        <w:rPr>
          <w:rFonts w:ascii="Trebuchet MS" w:eastAsia="Times New Roman" w:hAnsi="Trebuchet MS" w:cs="Times New Roman"/>
          <w:b/>
          <w:bCs/>
          <w:color w:val="121212"/>
          <w:sz w:val="29"/>
          <w:szCs w:val="29"/>
        </w:rPr>
      </w:pPr>
      <w:r w:rsidRPr="00D837E0">
        <w:rPr>
          <w:rFonts w:ascii="Trebuchet MS" w:eastAsia="Times New Roman" w:hAnsi="Trebuchet MS" w:cs="Times New Roman"/>
          <w:b/>
          <w:bCs/>
          <w:color w:val="121212"/>
          <w:sz w:val="29"/>
          <w:szCs w:val="29"/>
        </w:rPr>
        <w:t>Making meaningful connections</w:t>
      </w:r>
    </w:p>
    <w:p w:rsidR="00D837E0" w:rsidRPr="00D837E0" w:rsidRDefault="00D837E0" w:rsidP="00D837E0">
      <w:pPr>
        <w:shd w:val="clear" w:color="auto" w:fill="DDDDDD"/>
        <w:spacing w:after="150" w:line="300" w:lineRule="atLeast"/>
        <w:rPr>
          <w:rFonts w:ascii="Arial" w:hAnsi="Arial" w:cs="Times New Roman"/>
          <w:color w:val="121212"/>
          <w:sz w:val="21"/>
          <w:szCs w:val="21"/>
        </w:rPr>
      </w:pPr>
      <w:r>
        <w:rPr>
          <w:rFonts w:ascii="Arial" w:hAnsi="Arial" w:cs="Times New Roman"/>
          <w:noProof/>
          <w:color w:val="121212"/>
          <w:sz w:val="21"/>
          <w:szCs w:val="21"/>
        </w:rPr>
        <w:drawing>
          <wp:inline distT="0" distB="0" distL="0" distR="0">
            <wp:extent cx="3811905" cy="2588895"/>
            <wp:effectExtent l="0" t="0" r="0" b="1905"/>
            <wp:docPr id="1" name="Picture 1" descr="http://www.thinkib.net/files/visualarts/images/comparing%20and%20contrasting/Hokusai%2C%20A%20Sudden%20Gust%20of%20W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inkib.net/files/visualarts/images/comparing%20and%20contrasting/Hokusai%2C%20A%20Sudden%20Gust%20of%20Win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1905" cy="2588895"/>
                    </a:xfrm>
                    <a:prstGeom prst="rect">
                      <a:avLst/>
                    </a:prstGeom>
                    <a:noFill/>
                    <a:ln>
                      <a:noFill/>
                    </a:ln>
                  </pic:spPr>
                </pic:pic>
              </a:graphicData>
            </a:graphic>
          </wp:inline>
        </w:drawing>
      </w:r>
      <w:r w:rsidRPr="00D837E0">
        <w:rPr>
          <w:rFonts w:ascii="Arial" w:hAnsi="Arial" w:cs="Times New Roman"/>
          <w:color w:val="121212"/>
          <w:sz w:val="21"/>
          <w:szCs w:val="21"/>
        </w:rPr>
        <w:t>Making connections through both FORM and MEANING.</w:t>
      </w:r>
    </w:p>
    <w:p w:rsidR="00D837E0" w:rsidRPr="00D837E0" w:rsidRDefault="00D837E0" w:rsidP="00D837E0">
      <w:pPr>
        <w:shd w:val="clear" w:color="auto" w:fill="DDDDDD"/>
        <w:spacing w:after="150" w:line="300" w:lineRule="atLeast"/>
        <w:rPr>
          <w:rFonts w:ascii="Arial" w:hAnsi="Arial" w:cs="Times New Roman"/>
          <w:color w:val="121212"/>
          <w:sz w:val="21"/>
          <w:szCs w:val="21"/>
        </w:rPr>
      </w:pPr>
      <w:r w:rsidRPr="00D837E0">
        <w:rPr>
          <w:rFonts w:ascii="Arial" w:hAnsi="Arial" w:cs="Times New Roman"/>
          <w:color w:val="121212"/>
          <w:sz w:val="21"/>
          <w:szCs w:val="21"/>
        </w:rPr>
        <w:t>You can compare anything, but it will only have convincing strength if there is solid ground for comparison, both formally and conceptually.</w:t>
      </w:r>
    </w:p>
    <w:p w:rsidR="00D837E0" w:rsidRPr="00D837E0" w:rsidRDefault="00D837E0" w:rsidP="00D837E0">
      <w:pPr>
        <w:shd w:val="clear" w:color="auto" w:fill="DDDDDD"/>
        <w:spacing w:after="150" w:line="300" w:lineRule="atLeast"/>
        <w:rPr>
          <w:rFonts w:ascii="Arial" w:hAnsi="Arial" w:cs="Times New Roman"/>
          <w:color w:val="121212"/>
          <w:sz w:val="21"/>
          <w:szCs w:val="21"/>
        </w:rPr>
      </w:pPr>
      <w:r w:rsidRPr="00D837E0">
        <w:rPr>
          <w:rFonts w:ascii="Arial" w:hAnsi="Arial" w:cs="Times New Roman"/>
          <w:color w:val="121212"/>
          <w:sz w:val="21"/>
          <w:szCs w:val="21"/>
        </w:rPr>
        <w:t>Comparisons do not need to be as directly referential as the Jeff Wall/Hokusai comparison on the left, but it is helpful to have some commonalities.</w:t>
      </w:r>
    </w:p>
    <w:p w:rsidR="00D837E0" w:rsidRPr="00D837E0" w:rsidRDefault="00D837E0" w:rsidP="00D837E0">
      <w:pPr>
        <w:shd w:val="clear" w:color="auto" w:fill="DDDDDD"/>
        <w:spacing w:before="300" w:after="300" w:line="300" w:lineRule="atLeast"/>
        <w:rPr>
          <w:rFonts w:ascii="Arial" w:eastAsia="Times New Roman" w:hAnsi="Arial" w:cs="Times New Roman"/>
          <w:color w:val="121212"/>
          <w:sz w:val="21"/>
          <w:szCs w:val="21"/>
        </w:rPr>
      </w:pPr>
      <w:r w:rsidRPr="00D837E0">
        <w:rPr>
          <w:rFonts w:ascii="Arial" w:eastAsia="Times New Roman" w:hAnsi="Arial" w:cs="Times New Roman"/>
          <w:color w:val="121212"/>
          <w:sz w:val="21"/>
          <w:szCs w:val="21"/>
        </w:rPr>
        <w:pict>
          <v:rect id="_x0000_i1026" style="width:0;height:1.5pt" o:hralign="center" o:hrstd="t" o:hr="t" fillcolor="#aaa" stroked="f"/>
        </w:pict>
      </w:r>
    </w:p>
    <w:p w:rsidR="00D837E0" w:rsidRPr="00D837E0" w:rsidRDefault="00D837E0" w:rsidP="00D837E0">
      <w:pPr>
        <w:shd w:val="clear" w:color="auto" w:fill="DDDDDD"/>
        <w:spacing w:after="150" w:line="300" w:lineRule="atLeast"/>
        <w:rPr>
          <w:rFonts w:ascii="Arial" w:hAnsi="Arial" w:cs="Times New Roman"/>
          <w:color w:val="121212"/>
          <w:sz w:val="21"/>
          <w:szCs w:val="21"/>
        </w:rPr>
      </w:pPr>
      <w:r>
        <w:rPr>
          <w:rFonts w:ascii="Arial" w:hAnsi="Arial" w:cs="Times New Roman"/>
          <w:noProof/>
          <w:color w:val="121212"/>
          <w:sz w:val="21"/>
          <w:szCs w:val="21"/>
        </w:rPr>
        <w:drawing>
          <wp:inline distT="0" distB="0" distL="0" distR="0">
            <wp:extent cx="3811905" cy="2383790"/>
            <wp:effectExtent l="0" t="0" r="0" b="3810"/>
            <wp:docPr id="3" name="Picture 3" descr="http://www.thinkib.net/files/visualarts/images/comparing%20and%20contrasting/jeff%20wall%20sudden%20gust%20of%20w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inkib.net/files/visualarts/images/comparing%20and%20contrasting/jeff%20wall%20sudden%20gust%20of%20win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1905" cy="2383790"/>
                    </a:xfrm>
                    <a:prstGeom prst="rect">
                      <a:avLst/>
                    </a:prstGeom>
                    <a:noFill/>
                    <a:ln>
                      <a:noFill/>
                    </a:ln>
                  </pic:spPr>
                </pic:pic>
              </a:graphicData>
            </a:graphic>
          </wp:inline>
        </w:drawing>
      </w:r>
    </w:p>
    <w:p w:rsidR="00D837E0" w:rsidRPr="00D837E0" w:rsidRDefault="00D837E0" w:rsidP="00D837E0">
      <w:pPr>
        <w:shd w:val="clear" w:color="auto" w:fill="DDDDDD"/>
        <w:spacing w:after="150" w:line="300" w:lineRule="atLeast"/>
        <w:rPr>
          <w:rFonts w:ascii="Arial" w:hAnsi="Arial" w:cs="Times New Roman"/>
          <w:color w:val="121212"/>
          <w:sz w:val="21"/>
          <w:szCs w:val="21"/>
        </w:rPr>
      </w:pPr>
      <w:r w:rsidRPr="00D837E0">
        <w:rPr>
          <w:rFonts w:ascii="Arial" w:hAnsi="Arial" w:cs="Times New Roman"/>
          <w:color w:val="121212"/>
          <w:sz w:val="21"/>
          <w:szCs w:val="21"/>
        </w:rPr>
        <w:t>The page </w:t>
      </w:r>
      <w:hyperlink r:id="rId13" w:tooltip="Overview » New Visual Arts Curriculum » 3 Part Assessment » Part 1,The Comparative Study » Skills for CS » Comparing Images" w:history="1">
        <w:r w:rsidRPr="00D837E0">
          <w:rPr>
            <w:rFonts w:ascii="Arial" w:hAnsi="Arial" w:cs="Times New Roman"/>
            <w:b/>
            <w:bCs/>
            <w:color w:val="1A457A"/>
            <w:sz w:val="21"/>
            <w:szCs w:val="21"/>
            <w:u w:val="single"/>
          </w:rPr>
          <w:t>Comparing Images</w:t>
        </w:r>
      </w:hyperlink>
      <w:r w:rsidRPr="00D837E0">
        <w:rPr>
          <w:rFonts w:ascii="Arial" w:hAnsi="Arial" w:cs="Times New Roman"/>
          <w:color w:val="121212"/>
          <w:sz w:val="21"/>
          <w:szCs w:val="21"/>
        </w:rPr>
        <w:t> has examples of art works that lend themselves easily to comparisons.</w:t>
      </w:r>
    </w:p>
    <w:p w:rsidR="00D837E0" w:rsidRPr="00D837E0" w:rsidRDefault="00D837E0" w:rsidP="00D837E0">
      <w:pPr>
        <w:shd w:val="clear" w:color="auto" w:fill="DDDDDD"/>
        <w:spacing w:after="150" w:line="300" w:lineRule="atLeast"/>
        <w:rPr>
          <w:rFonts w:ascii="Arial" w:hAnsi="Arial" w:cs="Times New Roman"/>
          <w:color w:val="121212"/>
          <w:sz w:val="21"/>
          <w:szCs w:val="21"/>
        </w:rPr>
      </w:pPr>
      <w:r w:rsidRPr="00D837E0">
        <w:rPr>
          <w:rFonts w:ascii="Arial" w:hAnsi="Arial" w:cs="Times New Roman"/>
          <w:color w:val="121212"/>
          <w:sz w:val="21"/>
          <w:szCs w:val="21"/>
        </w:rPr>
        <w:t>The page </w:t>
      </w:r>
      <w:hyperlink r:id="rId14" w:tooltip="Overview » New Visual Arts Curriculum » 3 Part Assessment » Part 1,The Comparative Study » Skills for CS" w:history="1">
        <w:r w:rsidRPr="00D837E0">
          <w:rPr>
            <w:rFonts w:ascii="Arial" w:hAnsi="Arial" w:cs="Times New Roman"/>
            <w:b/>
            <w:bCs/>
            <w:color w:val="1A457A"/>
            <w:sz w:val="21"/>
            <w:szCs w:val="21"/>
            <w:u w:val="single"/>
          </w:rPr>
          <w:t>Skills for CS</w:t>
        </w:r>
      </w:hyperlink>
      <w:r w:rsidRPr="00D837E0">
        <w:rPr>
          <w:rFonts w:ascii="Arial" w:hAnsi="Arial" w:cs="Times New Roman"/>
          <w:color w:val="121212"/>
          <w:sz w:val="21"/>
          <w:szCs w:val="21"/>
        </w:rPr>
        <w:t> has suggestions for how to build up to the Cs gradually through a series of guided comparisons.</w:t>
      </w:r>
    </w:p>
    <w:p w:rsidR="00D837E0" w:rsidRPr="00D837E0" w:rsidRDefault="00D837E0" w:rsidP="00D837E0">
      <w:pPr>
        <w:shd w:val="clear" w:color="auto" w:fill="DDDDDD"/>
        <w:spacing w:before="300" w:after="300" w:line="300" w:lineRule="atLeast"/>
        <w:rPr>
          <w:rFonts w:ascii="Arial" w:eastAsia="Times New Roman" w:hAnsi="Arial" w:cs="Times New Roman"/>
          <w:color w:val="121212"/>
          <w:sz w:val="21"/>
          <w:szCs w:val="21"/>
        </w:rPr>
      </w:pPr>
      <w:r w:rsidRPr="00D837E0">
        <w:rPr>
          <w:rFonts w:ascii="Arial" w:eastAsia="Times New Roman" w:hAnsi="Arial" w:cs="Times New Roman"/>
          <w:color w:val="121212"/>
          <w:sz w:val="21"/>
          <w:szCs w:val="21"/>
        </w:rPr>
        <w:pict>
          <v:rect id="_x0000_i1028" style="width:0;height:1.5pt" o:hralign="center" o:hrstd="t" o:hr="t" fillcolor="#aaa" stroked="f"/>
        </w:pict>
      </w:r>
    </w:p>
    <w:p w:rsidR="00D837E0" w:rsidRPr="00D837E0" w:rsidRDefault="00D837E0" w:rsidP="00D837E0">
      <w:pPr>
        <w:shd w:val="clear" w:color="auto" w:fill="DDDDDD"/>
        <w:spacing w:before="300" w:after="150" w:line="600" w:lineRule="atLeast"/>
        <w:outlineLvl w:val="2"/>
        <w:rPr>
          <w:rFonts w:ascii="Trebuchet MS" w:eastAsia="Times New Roman" w:hAnsi="Trebuchet MS" w:cs="Times New Roman"/>
          <w:b/>
          <w:bCs/>
          <w:color w:val="121212"/>
          <w:sz w:val="29"/>
          <w:szCs w:val="29"/>
        </w:rPr>
      </w:pPr>
      <w:r w:rsidRPr="00D837E0">
        <w:rPr>
          <w:rFonts w:ascii="Trebuchet MS" w:eastAsia="Times New Roman" w:hAnsi="Trebuchet MS" w:cs="Times New Roman"/>
          <w:b/>
          <w:bCs/>
          <w:color w:val="121212"/>
          <w:sz w:val="29"/>
          <w:szCs w:val="29"/>
        </w:rPr>
        <w:t>Start with a piece of art that excites you</w:t>
      </w:r>
    </w:p>
    <w:p w:rsidR="00D837E0" w:rsidRPr="00D837E0" w:rsidRDefault="00D837E0" w:rsidP="00D837E0">
      <w:pPr>
        <w:shd w:val="clear" w:color="auto" w:fill="DDDDDD"/>
        <w:spacing w:before="300" w:after="150" w:line="300" w:lineRule="atLeast"/>
        <w:outlineLvl w:val="3"/>
        <w:rPr>
          <w:rFonts w:ascii="Trebuchet MS" w:eastAsia="Times New Roman" w:hAnsi="Trebuchet MS" w:cs="Times New Roman"/>
          <w:b/>
          <w:bCs/>
          <w:color w:val="121212"/>
          <w:sz w:val="25"/>
          <w:szCs w:val="25"/>
        </w:rPr>
      </w:pPr>
      <w:r w:rsidRPr="00D837E0">
        <w:rPr>
          <w:rFonts w:ascii="Trebuchet MS" w:eastAsia="Times New Roman" w:hAnsi="Trebuchet MS" w:cs="Times New Roman"/>
          <w:b/>
          <w:bCs/>
          <w:color w:val="121212"/>
          <w:sz w:val="25"/>
          <w:szCs w:val="25"/>
        </w:rPr>
        <w:t>Use Primary Sources!</w:t>
      </w:r>
    </w:p>
    <w:p w:rsidR="00D837E0" w:rsidRPr="00D837E0" w:rsidRDefault="00D837E0" w:rsidP="00D837E0">
      <w:pPr>
        <w:shd w:val="clear" w:color="auto" w:fill="DDDDDD"/>
        <w:spacing w:after="150" w:line="300" w:lineRule="atLeast"/>
        <w:rPr>
          <w:rFonts w:ascii="Arial" w:hAnsi="Arial" w:cs="Times New Roman"/>
          <w:color w:val="121212"/>
          <w:sz w:val="21"/>
          <w:szCs w:val="21"/>
        </w:rPr>
      </w:pPr>
      <w:r w:rsidRPr="00D837E0">
        <w:rPr>
          <w:rFonts w:ascii="Arial" w:hAnsi="Arial" w:cs="Times New Roman"/>
          <w:color w:val="121212"/>
          <w:sz w:val="21"/>
          <w:szCs w:val="21"/>
        </w:rPr>
        <w:t>It’s great if students can see at least one of the works themselves!</w:t>
      </w:r>
      <w:r w:rsidRPr="00D837E0">
        <w:rPr>
          <w:rFonts w:ascii="Arial" w:hAnsi="Arial" w:cs="Times New Roman"/>
          <w:color w:val="121212"/>
          <w:sz w:val="21"/>
          <w:szCs w:val="21"/>
        </w:rPr>
        <w:br/>
        <w:t xml:space="preserve"> An exhibition can be an excellent starting point for a CS, </w:t>
      </w:r>
      <w:proofErr w:type="gramStart"/>
      <w:r w:rsidRPr="00D837E0">
        <w:rPr>
          <w:rFonts w:ascii="Arial" w:hAnsi="Arial" w:cs="Times New Roman"/>
          <w:color w:val="121212"/>
          <w:sz w:val="21"/>
          <w:szCs w:val="21"/>
        </w:rPr>
        <w:t>then</w:t>
      </w:r>
      <w:proofErr w:type="gramEnd"/>
      <w:r w:rsidRPr="00D837E0">
        <w:rPr>
          <w:rFonts w:ascii="Arial" w:hAnsi="Arial" w:cs="Times New Roman"/>
          <w:color w:val="121212"/>
          <w:sz w:val="21"/>
          <w:szCs w:val="21"/>
        </w:rPr>
        <w:t xml:space="preserve"> each student can take it in different directions. As a matter of fact, why not use an exhibition visit as the starting point for the CS? If it is a big collection there will be plenty of room for individual choices of artworks.</w:t>
      </w:r>
    </w:p>
    <w:p w:rsidR="00D837E0" w:rsidRPr="00D837E0" w:rsidRDefault="00D837E0" w:rsidP="00D837E0">
      <w:pPr>
        <w:shd w:val="clear" w:color="auto" w:fill="DDDDDD"/>
        <w:spacing w:before="300" w:after="150" w:line="600" w:lineRule="atLeast"/>
        <w:outlineLvl w:val="2"/>
        <w:rPr>
          <w:rFonts w:ascii="Trebuchet MS" w:eastAsia="Times New Roman" w:hAnsi="Trebuchet MS" w:cs="Times New Roman"/>
          <w:b/>
          <w:bCs/>
          <w:color w:val="121212"/>
          <w:sz w:val="29"/>
          <w:szCs w:val="29"/>
        </w:rPr>
      </w:pPr>
      <w:r w:rsidRPr="00D837E0">
        <w:rPr>
          <w:rFonts w:ascii="Trebuchet MS" w:eastAsia="Times New Roman" w:hAnsi="Trebuchet MS" w:cs="Times New Roman"/>
          <w:b/>
          <w:bCs/>
          <w:color w:val="121212"/>
          <w:sz w:val="29"/>
          <w:szCs w:val="29"/>
        </w:rPr>
        <w:t>How much help?</w:t>
      </w:r>
    </w:p>
    <w:p w:rsidR="00D837E0" w:rsidRPr="00D837E0" w:rsidRDefault="00D837E0" w:rsidP="00D837E0">
      <w:pPr>
        <w:shd w:val="clear" w:color="auto" w:fill="DDDDDD"/>
        <w:spacing w:after="150" w:line="300" w:lineRule="atLeast"/>
        <w:rPr>
          <w:rFonts w:ascii="Arial" w:hAnsi="Arial" w:cs="Times New Roman"/>
          <w:color w:val="121212"/>
          <w:sz w:val="21"/>
          <w:szCs w:val="21"/>
        </w:rPr>
      </w:pPr>
      <w:r w:rsidRPr="00D837E0">
        <w:rPr>
          <w:rFonts w:ascii="Arial" w:hAnsi="Arial" w:cs="Times New Roman"/>
          <w:b/>
          <w:bCs/>
          <w:color w:val="121212"/>
          <w:sz w:val="21"/>
          <w:szCs w:val="21"/>
        </w:rPr>
        <w:t>Teachers should provide guidance during the selection process BUT as this is a new activity for us, bear in mind:</w:t>
      </w:r>
    </w:p>
    <w:p w:rsidR="00D837E0" w:rsidRPr="00D837E0" w:rsidRDefault="00D837E0" w:rsidP="00D837E0">
      <w:pPr>
        <w:shd w:val="clear" w:color="auto" w:fill="DDDDDD"/>
        <w:spacing w:after="150" w:line="300" w:lineRule="atLeast"/>
        <w:rPr>
          <w:rFonts w:ascii="Arial" w:hAnsi="Arial" w:cs="Times New Roman"/>
          <w:color w:val="121212"/>
          <w:sz w:val="21"/>
          <w:szCs w:val="21"/>
        </w:rPr>
      </w:pPr>
      <w:r w:rsidRPr="00D837E0">
        <w:rPr>
          <w:rFonts w:ascii="Arial" w:hAnsi="Arial" w:cs="Times New Roman"/>
          <w:color w:val="121212"/>
          <w:sz w:val="21"/>
          <w:szCs w:val="21"/>
        </w:rPr>
        <w:t>“The teacher should discuss the choice of selected artworks, objects and artifacts with each student. It is important that the selected pieces are the student’s own choice.</w:t>
      </w:r>
      <w:r w:rsidRPr="00D837E0">
        <w:rPr>
          <w:rFonts w:ascii="Arial" w:hAnsi="Arial" w:cs="Times New Roman"/>
          <w:color w:val="121212"/>
          <w:sz w:val="21"/>
          <w:szCs w:val="21"/>
        </w:rPr>
        <w:br/>
        <w:t>Teachers should help students get started, read and give advice on first draft of the comparative study.</w:t>
      </w:r>
      <w:r w:rsidRPr="00D837E0">
        <w:rPr>
          <w:rFonts w:ascii="Arial" w:hAnsi="Arial" w:cs="Times New Roman"/>
          <w:color w:val="121212"/>
          <w:sz w:val="21"/>
          <w:szCs w:val="21"/>
        </w:rPr>
        <w:br/>
        <w:t>The teacher should provide oral or written advice on how the comparative study could be improved, but should not edit the draft.</w:t>
      </w:r>
      <w:r w:rsidRPr="00D837E0">
        <w:rPr>
          <w:rFonts w:ascii="Arial" w:hAnsi="Arial" w:cs="Times New Roman"/>
          <w:color w:val="121212"/>
          <w:sz w:val="21"/>
          <w:szCs w:val="21"/>
        </w:rPr>
        <w:br/>
        <w:t>The next version handed to the teacher must be the final version for submission.” </w:t>
      </w:r>
      <w:r w:rsidRPr="00D837E0">
        <w:rPr>
          <w:rFonts w:ascii="Arial" w:hAnsi="Arial" w:cs="Times New Roman"/>
          <w:i/>
          <w:iCs/>
          <w:color w:val="121212"/>
          <w:sz w:val="21"/>
          <w:szCs w:val="21"/>
        </w:rPr>
        <w:t>from the VA guide</w:t>
      </w:r>
    </w:p>
    <w:p w:rsidR="00D837E0" w:rsidRPr="00D837E0" w:rsidRDefault="00D837E0" w:rsidP="00D837E0">
      <w:pPr>
        <w:shd w:val="clear" w:color="auto" w:fill="DDDDDD"/>
        <w:spacing w:before="300" w:after="150" w:line="300" w:lineRule="atLeast"/>
        <w:outlineLvl w:val="3"/>
        <w:rPr>
          <w:rFonts w:ascii="Trebuchet MS" w:eastAsia="Times New Roman" w:hAnsi="Trebuchet MS" w:cs="Times New Roman"/>
          <w:b/>
          <w:bCs/>
          <w:color w:val="121212"/>
          <w:sz w:val="25"/>
          <w:szCs w:val="25"/>
        </w:rPr>
      </w:pPr>
      <w:r w:rsidRPr="00D837E0">
        <w:rPr>
          <w:rFonts w:ascii="Trebuchet MS" w:eastAsia="Times New Roman" w:hAnsi="Trebuchet MS" w:cs="Times New Roman"/>
          <w:b/>
          <w:bCs/>
          <w:color w:val="121212"/>
          <w:sz w:val="25"/>
          <w:szCs w:val="25"/>
        </w:rPr>
        <w:t>Teachers Resource</w:t>
      </w:r>
    </w:p>
    <w:p w:rsidR="00D837E0" w:rsidRPr="00D837E0" w:rsidRDefault="00D837E0" w:rsidP="00D837E0">
      <w:pPr>
        <w:shd w:val="clear" w:color="auto" w:fill="DDDDDD"/>
        <w:spacing w:after="150" w:line="300" w:lineRule="atLeast"/>
        <w:rPr>
          <w:rFonts w:ascii="Arial" w:hAnsi="Arial" w:cs="Times New Roman"/>
          <w:color w:val="121212"/>
          <w:sz w:val="21"/>
          <w:szCs w:val="21"/>
        </w:rPr>
      </w:pPr>
      <w:r w:rsidRPr="00D837E0">
        <w:rPr>
          <w:rFonts w:ascii="Arial" w:hAnsi="Arial" w:cs="Times New Roman"/>
          <w:color w:val="121212"/>
          <w:sz w:val="21"/>
          <w:szCs w:val="21"/>
        </w:rPr>
        <w:t xml:space="preserve">Download the </w:t>
      </w:r>
      <w:proofErr w:type="spellStart"/>
      <w:r w:rsidRPr="00D837E0">
        <w:rPr>
          <w:rFonts w:ascii="Arial" w:hAnsi="Arial" w:cs="Times New Roman"/>
          <w:color w:val="121212"/>
          <w:sz w:val="21"/>
          <w:szCs w:val="21"/>
        </w:rPr>
        <w:t>pdf</w:t>
      </w:r>
      <w:proofErr w:type="spellEnd"/>
      <w:r w:rsidRPr="00D837E0">
        <w:rPr>
          <w:rFonts w:ascii="Arial" w:hAnsi="Arial" w:cs="Times New Roman"/>
          <w:color w:val="121212"/>
          <w:sz w:val="21"/>
          <w:szCs w:val="21"/>
        </w:rPr>
        <w:t xml:space="preserve"> slideshow</w:t>
      </w:r>
      <w:hyperlink r:id="rId15" w:history="1">
        <w:r w:rsidRPr="00D837E0">
          <w:rPr>
            <w:rFonts w:ascii="Arial" w:hAnsi="Arial" w:cs="Times New Roman"/>
            <w:b/>
            <w:bCs/>
            <w:color w:val="1A457A"/>
            <w:sz w:val="21"/>
            <w:szCs w:val="21"/>
          </w:rPr>
          <w:t> </w:t>
        </w:r>
      </w:hyperlink>
      <w:hyperlink r:id="rId16" w:history="1">
        <w:r>
          <w:rPr>
            <w:rFonts w:ascii="Arial" w:hAnsi="Arial" w:cs="Times New Roman"/>
            <w:b/>
            <w:bCs/>
            <w:noProof/>
            <w:color w:val="1A457A"/>
            <w:sz w:val="21"/>
            <w:szCs w:val="21"/>
          </w:rPr>
          <w:drawing>
            <wp:inline distT="0" distB="0" distL="0" distR="0">
              <wp:extent cx="205740" cy="205740"/>
              <wp:effectExtent l="0" t="0" r="0" b="0"/>
              <wp:docPr id="5" name="Picture 5" descr="http://www.thinkib.net/img/icons/ppt.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inkib.net/img/icons/ppt.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roofErr w:type="gramStart"/>
        <w:r w:rsidRPr="00D837E0">
          <w:rPr>
            <w:rFonts w:ascii="Arial" w:hAnsi="Arial" w:cs="Times New Roman"/>
            <w:b/>
            <w:bCs/>
            <w:color w:val="1A457A"/>
            <w:sz w:val="21"/>
            <w:szCs w:val="21"/>
            <w:u w:val="single"/>
          </w:rPr>
          <w:t>What</w:t>
        </w:r>
        <w:proofErr w:type="gramEnd"/>
        <w:r w:rsidRPr="00D837E0">
          <w:rPr>
            <w:rFonts w:ascii="Arial" w:hAnsi="Arial" w:cs="Times New Roman"/>
            <w:b/>
            <w:bCs/>
            <w:color w:val="1A457A"/>
            <w:sz w:val="21"/>
            <w:szCs w:val="21"/>
            <w:u w:val="single"/>
          </w:rPr>
          <w:t xml:space="preserve"> is the Comparative Study?</w:t>
        </w:r>
      </w:hyperlink>
      <w:r w:rsidRPr="00D837E0">
        <w:rPr>
          <w:rFonts w:ascii="Arial" w:hAnsi="Arial" w:cs="Times New Roman"/>
          <w:color w:val="121212"/>
          <w:sz w:val="21"/>
          <w:szCs w:val="21"/>
        </w:rPr>
        <w:t>, 8 pages with more images and text! You can use this for yourself or to introduce the CS to your students.</w:t>
      </w:r>
    </w:p>
    <w:p w:rsidR="00D837E0" w:rsidRDefault="00D837E0" w:rsidP="00D837E0">
      <w:pPr>
        <w:shd w:val="clear" w:color="auto" w:fill="DDDDDD"/>
        <w:spacing w:before="300" w:after="150" w:line="600" w:lineRule="atLeast"/>
        <w:outlineLvl w:val="2"/>
        <w:rPr>
          <w:rFonts w:ascii="Trebuchet MS" w:eastAsia="Times New Roman" w:hAnsi="Trebuchet MS" w:cs="Times New Roman"/>
          <w:b/>
          <w:bCs/>
          <w:color w:val="121212"/>
          <w:sz w:val="29"/>
          <w:szCs w:val="29"/>
        </w:rPr>
      </w:pPr>
    </w:p>
    <w:p w:rsidR="00D837E0" w:rsidRDefault="00D837E0" w:rsidP="00D837E0">
      <w:pPr>
        <w:shd w:val="clear" w:color="auto" w:fill="DDDDDD"/>
        <w:spacing w:before="300" w:after="150" w:line="600" w:lineRule="atLeast"/>
        <w:outlineLvl w:val="2"/>
        <w:rPr>
          <w:rFonts w:ascii="Trebuchet MS" w:eastAsia="Times New Roman" w:hAnsi="Trebuchet MS" w:cs="Times New Roman"/>
          <w:b/>
          <w:bCs/>
          <w:color w:val="121212"/>
          <w:sz w:val="29"/>
          <w:szCs w:val="29"/>
        </w:rPr>
      </w:pPr>
    </w:p>
    <w:p w:rsidR="00D837E0" w:rsidRPr="00D837E0" w:rsidRDefault="00D837E0" w:rsidP="00D837E0">
      <w:pPr>
        <w:shd w:val="clear" w:color="auto" w:fill="DDDDDD"/>
        <w:spacing w:before="300" w:after="150" w:line="600" w:lineRule="atLeast"/>
        <w:outlineLvl w:val="2"/>
        <w:rPr>
          <w:rFonts w:ascii="Trebuchet MS" w:eastAsia="Times New Roman" w:hAnsi="Trebuchet MS" w:cs="Times New Roman"/>
          <w:b/>
          <w:bCs/>
          <w:color w:val="121212"/>
          <w:sz w:val="29"/>
          <w:szCs w:val="29"/>
        </w:rPr>
      </w:pPr>
      <w:r w:rsidRPr="00D837E0">
        <w:rPr>
          <w:rFonts w:ascii="Trebuchet MS" w:eastAsia="Times New Roman" w:hAnsi="Trebuchet MS" w:cs="Times New Roman"/>
          <w:b/>
          <w:bCs/>
          <w:color w:val="121212"/>
          <w:sz w:val="29"/>
          <w:szCs w:val="29"/>
        </w:rPr>
        <w:t>Assessment</w:t>
      </w:r>
    </w:p>
    <w:p w:rsidR="00D837E0" w:rsidRPr="00D837E0" w:rsidRDefault="00D837E0" w:rsidP="00D837E0">
      <w:pPr>
        <w:shd w:val="clear" w:color="auto" w:fill="E5EBF0"/>
        <w:spacing w:after="150" w:line="300" w:lineRule="atLeast"/>
        <w:outlineLvl w:val="3"/>
        <w:rPr>
          <w:rFonts w:ascii="Trebuchet MS" w:eastAsia="Times New Roman" w:hAnsi="Trebuchet MS" w:cs="Times New Roman"/>
          <w:b/>
          <w:bCs/>
          <w:color w:val="121212"/>
          <w:sz w:val="25"/>
          <w:szCs w:val="25"/>
        </w:rPr>
      </w:pPr>
      <w:r w:rsidRPr="00D837E0">
        <w:rPr>
          <w:rFonts w:ascii="Trebuchet MS" w:eastAsia="Times New Roman" w:hAnsi="Trebuchet MS" w:cs="Times New Roman"/>
          <w:b/>
          <w:bCs/>
          <w:color w:val="121212"/>
          <w:sz w:val="25"/>
          <w:szCs w:val="25"/>
        </w:rPr>
        <w:t>What are the assessed criteria for the CS?</w:t>
      </w:r>
    </w:p>
    <w:p w:rsidR="00D837E0" w:rsidRPr="00D837E0" w:rsidRDefault="00D837E0" w:rsidP="00D837E0">
      <w:pPr>
        <w:shd w:val="clear" w:color="auto" w:fill="E5EBF0"/>
        <w:spacing w:line="300" w:lineRule="atLeast"/>
        <w:rPr>
          <w:rFonts w:ascii="Arial" w:eastAsia="Times New Roman" w:hAnsi="Arial" w:cs="Times New Roman"/>
          <w:color w:val="121212"/>
          <w:sz w:val="21"/>
          <w:szCs w:val="21"/>
        </w:rPr>
      </w:pPr>
      <w:proofErr w:type="gramStart"/>
      <w:r w:rsidRPr="00D837E0">
        <w:rPr>
          <w:rFonts w:ascii="Arial" w:eastAsia="Times New Roman" w:hAnsi="Arial" w:cs="Times New Roman"/>
          <w:color w:val="121212"/>
          <w:sz w:val="21"/>
          <w:szCs w:val="21"/>
        </w:rPr>
        <w:t>A</w:t>
      </w:r>
      <w:proofErr w:type="gramEnd"/>
      <w:r w:rsidRPr="00D837E0">
        <w:rPr>
          <w:rFonts w:ascii="Arial" w:eastAsia="Times New Roman" w:hAnsi="Arial" w:cs="Times New Roman"/>
          <w:color w:val="121212"/>
          <w:sz w:val="21"/>
          <w:szCs w:val="21"/>
        </w:rPr>
        <w:t xml:space="preserve"> Analysis of formal qualities... .................</w:t>
      </w:r>
      <w:r w:rsidRPr="00D837E0">
        <w:rPr>
          <w:rFonts w:ascii="Arial" w:eastAsia="Times New Roman" w:hAnsi="Arial" w:cs="Times New Roman"/>
          <w:i/>
          <w:iCs/>
          <w:color w:val="121212"/>
          <w:sz w:val="21"/>
          <w:szCs w:val="21"/>
        </w:rPr>
        <w:t>...... 6 points</w:t>
      </w:r>
      <w:r w:rsidRPr="00D837E0">
        <w:rPr>
          <w:rFonts w:ascii="Arial" w:eastAsia="Times New Roman" w:hAnsi="Arial" w:cs="Times New Roman"/>
          <w:color w:val="121212"/>
          <w:sz w:val="21"/>
          <w:szCs w:val="21"/>
        </w:rPr>
        <w:br/>
        <w:t>B Interpretation of function and purpose... </w:t>
      </w:r>
      <w:proofErr w:type="gramStart"/>
      <w:r w:rsidRPr="00D837E0">
        <w:rPr>
          <w:rFonts w:ascii="Arial" w:eastAsia="Times New Roman" w:hAnsi="Arial" w:cs="Times New Roman"/>
          <w:i/>
          <w:iCs/>
          <w:color w:val="121212"/>
          <w:sz w:val="21"/>
          <w:szCs w:val="21"/>
        </w:rPr>
        <w:t>......</w:t>
      </w:r>
      <w:proofErr w:type="gramEnd"/>
      <w:r w:rsidRPr="00D837E0">
        <w:rPr>
          <w:rFonts w:ascii="Arial" w:eastAsia="Times New Roman" w:hAnsi="Arial" w:cs="Times New Roman"/>
          <w:i/>
          <w:iCs/>
          <w:color w:val="121212"/>
          <w:sz w:val="21"/>
          <w:szCs w:val="21"/>
        </w:rPr>
        <w:t xml:space="preserve"> 6 points</w:t>
      </w:r>
      <w:r w:rsidRPr="00D837E0">
        <w:rPr>
          <w:rFonts w:ascii="Arial" w:eastAsia="Times New Roman" w:hAnsi="Arial" w:cs="Times New Roman"/>
          <w:color w:val="121212"/>
          <w:sz w:val="21"/>
          <w:szCs w:val="21"/>
        </w:rPr>
        <w:br/>
        <w:t>C Evaluation of cultural significance................ </w:t>
      </w:r>
      <w:r w:rsidRPr="00D837E0">
        <w:rPr>
          <w:rFonts w:ascii="Arial" w:eastAsia="Times New Roman" w:hAnsi="Arial" w:cs="Times New Roman"/>
          <w:i/>
          <w:iCs/>
          <w:color w:val="121212"/>
          <w:sz w:val="21"/>
          <w:szCs w:val="21"/>
        </w:rPr>
        <w:t>6 points</w:t>
      </w:r>
      <w:r w:rsidRPr="00D837E0">
        <w:rPr>
          <w:rFonts w:ascii="Arial" w:eastAsia="Times New Roman" w:hAnsi="Arial" w:cs="Times New Roman"/>
          <w:color w:val="121212"/>
          <w:sz w:val="21"/>
          <w:szCs w:val="21"/>
        </w:rPr>
        <w:br/>
        <w:t>D Making comparisons and connections...</w:t>
      </w:r>
      <w:r w:rsidRPr="00D837E0">
        <w:rPr>
          <w:rFonts w:ascii="Arial" w:eastAsia="Times New Roman" w:hAnsi="Arial" w:cs="Times New Roman"/>
          <w:i/>
          <w:iCs/>
          <w:color w:val="121212"/>
          <w:sz w:val="21"/>
          <w:szCs w:val="21"/>
        </w:rPr>
        <w:t>...... 6 points</w:t>
      </w:r>
      <w:r w:rsidRPr="00D837E0">
        <w:rPr>
          <w:rFonts w:ascii="Arial" w:eastAsia="Times New Roman" w:hAnsi="Arial" w:cs="Times New Roman"/>
          <w:color w:val="121212"/>
          <w:sz w:val="21"/>
          <w:szCs w:val="21"/>
        </w:rPr>
        <w:br/>
        <w:t>E Presentation and subject specific language..</w:t>
      </w:r>
      <w:r w:rsidRPr="00D837E0">
        <w:rPr>
          <w:rFonts w:ascii="Arial" w:eastAsia="Times New Roman" w:hAnsi="Arial" w:cs="Times New Roman"/>
          <w:i/>
          <w:iCs/>
          <w:color w:val="121212"/>
          <w:sz w:val="21"/>
          <w:szCs w:val="21"/>
        </w:rPr>
        <w:t>6 Points</w:t>
      </w:r>
      <w:r w:rsidRPr="00D837E0">
        <w:rPr>
          <w:rFonts w:ascii="Arial" w:eastAsia="Times New Roman" w:hAnsi="Arial" w:cs="Times New Roman"/>
          <w:color w:val="121212"/>
          <w:sz w:val="21"/>
          <w:szCs w:val="21"/>
        </w:rPr>
        <w:br/>
        <w:t>F (HL ONLY) Making connections to own art practice</w:t>
      </w:r>
      <w:proofErr w:type="gramStart"/>
      <w:r w:rsidRPr="00D837E0">
        <w:rPr>
          <w:rFonts w:ascii="Arial" w:eastAsia="Times New Roman" w:hAnsi="Arial" w:cs="Times New Roman"/>
          <w:color w:val="121212"/>
          <w:sz w:val="21"/>
          <w:szCs w:val="21"/>
        </w:rPr>
        <w:t>..</w:t>
      </w:r>
      <w:proofErr w:type="gramEnd"/>
      <w:r w:rsidRPr="00D837E0">
        <w:rPr>
          <w:rFonts w:ascii="Arial" w:eastAsia="Times New Roman" w:hAnsi="Arial" w:cs="Times New Roman"/>
          <w:i/>
          <w:iCs/>
          <w:color w:val="121212"/>
          <w:sz w:val="21"/>
          <w:szCs w:val="21"/>
        </w:rPr>
        <w:t>12 points</w:t>
      </w:r>
    </w:p>
    <w:p w:rsidR="00D837E0" w:rsidRPr="00D837E0" w:rsidRDefault="00D837E0" w:rsidP="00D837E0">
      <w:pPr>
        <w:shd w:val="clear" w:color="auto" w:fill="DDDDDD"/>
        <w:spacing w:before="300" w:after="300" w:line="300" w:lineRule="atLeast"/>
        <w:rPr>
          <w:rFonts w:ascii="Arial" w:eastAsia="Times New Roman" w:hAnsi="Arial" w:cs="Times New Roman"/>
          <w:color w:val="121212"/>
          <w:sz w:val="21"/>
          <w:szCs w:val="21"/>
        </w:rPr>
      </w:pPr>
      <w:r w:rsidRPr="00D837E0">
        <w:rPr>
          <w:rFonts w:ascii="Arial" w:eastAsia="Times New Roman" w:hAnsi="Arial" w:cs="Times New Roman"/>
          <w:color w:val="121212"/>
          <w:sz w:val="21"/>
          <w:szCs w:val="21"/>
        </w:rPr>
        <w:pict>
          <v:rect id="_x0000_i1030" style="width:0;height:1.5pt" o:hralign="center" o:hrstd="t" o:hr="t" fillcolor="#aaa" stroked="f"/>
        </w:pict>
      </w:r>
    </w:p>
    <w:p w:rsidR="00D837E0" w:rsidRPr="00D837E0" w:rsidRDefault="00D837E0" w:rsidP="00D837E0">
      <w:pPr>
        <w:shd w:val="clear" w:color="auto" w:fill="DDDDDD"/>
        <w:spacing w:after="150" w:line="300" w:lineRule="atLeast"/>
        <w:rPr>
          <w:rFonts w:ascii="Arial" w:hAnsi="Arial" w:cs="Times New Roman"/>
          <w:color w:val="121212"/>
          <w:sz w:val="21"/>
          <w:szCs w:val="21"/>
        </w:rPr>
      </w:pPr>
      <w:r w:rsidRPr="00D837E0">
        <w:rPr>
          <w:rFonts w:ascii="Arial" w:hAnsi="Arial" w:cs="Times New Roman"/>
          <w:color w:val="121212"/>
          <w:sz w:val="21"/>
          <w:szCs w:val="21"/>
        </w:rPr>
        <w:t xml:space="preserve">Remember the CS is only 20% of the final </w:t>
      </w:r>
      <w:proofErr w:type="gramStart"/>
      <w:r w:rsidRPr="00D837E0">
        <w:rPr>
          <w:rFonts w:ascii="Arial" w:hAnsi="Arial" w:cs="Times New Roman"/>
          <w:color w:val="121212"/>
          <w:sz w:val="21"/>
          <w:szCs w:val="21"/>
        </w:rPr>
        <w:t>mark,</w:t>
      </w:r>
      <w:proofErr w:type="gramEnd"/>
      <w:r w:rsidRPr="00D837E0">
        <w:rPr>
          <w:rFonts w:ascii="Arial" w:hAnsi="Arial" w:cs="Times New Roman"/>
          <w:color w:val="121212"/>
          <w:sz w:val="21"/>
          <w:szCs w:val="21"/>
        </w:rPr>
        <w:t xml:space="preserve"> the other 80% is made up of the </w:t>
      </w:r>
      <w:r w:rsidRPr="00D837E0">
        <w:rPr>
          <w:rFonts w:ascii="Arial" w:hAnsi="Arial" w:cs="Times New Roman"/>
          <w:i/>
          <w:iCs/>
          <w:color w:val="121212"/>
          <w:sz w:val="21"/>
          <w:szCs w:val="21"/>
        </w:rPr>
        <w:t>Process Portfolio</w:t>
      </w:r>
      <w:r w:rsidRPr="00D837E0">
        <w:rPr>
          <w:rFonts w:ascii="Arial" w:hAnsi="Arial" w:cs="Times New Roman"/>
          <w:color w:val="121212"/>
          <w:sz w:val="21"/>
          <w:szCs w:val="21"/>
        </w:rPr>
        <w:t> and the </w:t>
      </w:r>
      <w:r w:rsidRPr="00D837E0">
        <w:rPr>
          <w:rFonts w:ascii="Arial" w:hAnsi="Arial" w:cs="Times New Roman"/>
          <w:i/>
          <w:iCs/>
          <w:color w:val="121212"/>
          <w:sz w:val="21"/>
          <w:szCs w:val="21"/>
        </w:rPr>
        <w:t>Exhibition &amp; Rationale.</w:t>
      </w:r>
    </w:p>
    <w:p w:rsidR="00D837E0" w:rsidRPr="00D837E0" w:rsidRDefault="00D837E0" w:rsidP="00D837E0">
      <w:pPr>
        <w:shd w:val="clear" w:color="auto" w:fill="DDDDDD"/>
        <w:spacing w:after="150" w:line="300" w:lineRule="atLeast"/>
        <w:rPr>
          <w:rFonts w:ascii="Arial" w:hAnsi="Arial" w:cs="Times New Roman"/>
          <w:color w:val="121212"/>
          <w:sz w:val="21"/>
          <w:szCs w:val="21"/>
        </w:rPr>
      </w:pPr>
      <w:r w:rsidRPr="00D837E0">
        <w:rPr>
          <w:rFonts w:ascii="Arial" w:hAnsi="Arial" w:cs="Times New Roman"/>
          <w:color w:val="121212"/>
          <w:sz w:val="21"/>
          <w:szCs w:val="21"/>
        </w:rPr>
        <w:t xml:space="preserve">For the most part all you will need to refer to is the basic breakdown into the 6 criteria in the blue box above, but for a complete breakdown of each criteria (what examiners will refer to) see this </w:t>
      </w:r>
      <w:proofErr w:type="spellStart"/>
      <w:r w:rsidRPr="00D837E0">
        <w:rPr>
          <w:rFonts w:ascii="Arial" w:hAnsi="Arial" w:cs="Times New Roman"/>
          <w:color w:val="121212"/>
          <w:sz w:val="21"/>
          <w:szCs w:val="21"/>
        </w:rPr>
        <w:t>pdf</w:t>
      </w:r>
      <w:proofErr w:type="spellEnd"/>
      <w:r w:rsidRPr="00D837E0">
        <w:rPr>
          <w:rFonts w:ascii="Arial" w:hAnsi="Arial" w:cs="Times New Roman"/>
          <w:color w:val="121212"/>
          <w:sz w:val="21"/>
          <w:szCs w:val="21"/>
        </w:rPr>
        <w:t> </w:t>
      </w:r>
      <w:r w:rsidRPr="00D837E0">
        <w:rPr>
          <w:rFonts w:ascii="Arial" w:hAnsi="Arial" w:cs="Times New Roman"/>
          <w:color w:val="121212"/>
          <w:sz w:val="21"/>
          <w:szCs w:val="21"/>
        </w:rPr>
        <w:fldChar w:fldCharType="begin"/>
      </w:r>
      <w:r w:rsidRPr="00D837E0">
        <w:rPr>
          <w:rFonts w:ascii="Arial" w:hAnsi="Arial" w:cs="Times New Roman"/>
          <w:color w:val="121212"/>
          <w:sz w:val="21"/>
          <w:szCs w:val="21"/>
        </w:rPr>
        <w:instrText xml:space="preserve"> HYPERLINK "http://www.thinkib.net/files/visualarts/files/new-curric-pdfs/1-CS-Criteria---TH.pdf" \o "Teacher notes" \t "_blank" </w:instrText>
      </w:r>
      <w:r w:rsidRPr="00D837E0">
        <w:rPr>
          <w:rFonts w:ascii="Arial" w:hAnsi="Arial" w:cs="Times New Roman"/>
          <w:color w:val="121212"/>
          <w:sz w:val="21"/>
          <w:szCs w:val="21"/>
        </w:rPr>
      </w:r>
      <w:r w:rsidRPr="00D837E0">
        <w:rPr>
          <w:rFonts w:ascii="Arial" w:hAnsi="Arial" w:cs="Times New Roman"/>
          <w:color w:val="121212"/>
          <w:sz w:val="21"/>
          <w:szCs w:val="21"/>
        </w:rPr>
        <w:fldChar w:fldCharType="separate"/>
      </w:r>
      <w:r>
        <w:rPr>
          <w:rFonts w:ascii="Arial" w:hAnsi="Arial" w:cs="Times New Roman"/>
          <w:b/>
          <w:bCs/>
          <w:noProof/>
          <w:color w:val="1A457A"/>
          <w:sz w:val="21"/>
          <w:szCs w:val="21"/>
        </w:rPr>
        <w:drawing>
          <wp:inline distT="0" distB="0" distL="0" distR="0">
            <wp:extent cx="205740" cy="205740"/>
            <wp:effectExtent l="0" t="0" r="0" b="0"/>
            <wp:docPr id="7" name="Picture 7" descr="http://www.thinkib.net/img/icons/teacher-notes.png">
              <a:hlinkClick xmlns:a="http://schemas.openxmlformats.org/drawingml/2006/main" r:id="rId18" tgtFrame="&quot;_blank&quot;" tooltip="&quot;Teacher no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hinkib.net/img/icons/teacher-notes.png">
                      <a:hlinkClick r:id="rId18" tgtFrame="&quot;_blank&quot;" tooltip="&quot;Teacher notes&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D837E0">
        <w:rPr>
          <w:rFonts w:ascii="Arial" w:hAnsi="Arial" w:cs="Times New Roman"/>
          <w:b/>
          <w:bCs/>
          <w:color w:val="1A457A"/>
          <w:sz w:val="21"/>
          <w:szCs w:val="21"/>
        </w:rPr>
        <w:t> </w:t>
      </w:r>
      <w:r w:rsidRPr="00D837E0">
        <w:rPr>
          <w:rFonts w:ascii="Arial" w:hAnsi="Arial" w:cs="Times New Roman"/>
          <w:b/>
          <w:bCs/>
          <w:color w:val="1A457A"/>
          <w:sz w:val="21"/>
          <w:szCs w:val="21"/>
          <w:u w:val="single"/>
        </w:rPr>
        <w:t>Full CS Criteria-TH</w:t>
      </w:r>
      <w:r w:rsidRPr="00D837E0">
        <w:rPr>
          <w:rFonts w:ascii="Arial" w:hAnsi="Arial" w:cs="Times New Roman"/>
          <w:color w:val="121212"/>
          <w:sz w:val="21"/>
          <w:szCs w:val="21"/>
        </w:rPr>
        <w:fldChar w:fldCharType="end"/>
      </w:r>
    </w:p>
    <w:p w:rsidR="00D837E0" w:rsidRPr="00D837E0" w:rsidRDefault="00D837E0" w:rsidP="00D837E0">
      <w:pPr>
        <w:shd w:val="clear" w:color="auto" w:fill="DDDDDD"/>
        <w:spacing w:after="150" w:line="300" w:lineRule="atLeast"/>
        <w:rPr>
          <w:rFonts w:ascii="Arial" w:hAnsi="Arial" w:cs="Times New Roman"/>
          <w:color w:val="121212"/>
          <w:sz w:val="21"/>
          <w:szCs w:val="21"/>
        </w:rPr>
      </w:pPr>
      <w:r w:rsidRPr="00D837E0">
        <w:rPr>
          <w:rFonts w:ascii="Arial" w:hAnsi="Arial" w:cs="Times New Roman"/>
          <w:b/>
          <w:bCs/>
          <w:i/>
          <w:iCs/>
          <w:color w:val="121212"/>
          <w:sz w:val="21"/>
          <w:szCs w:val="21"/>
        </w:rPr>
        <w:t xml:space="preserve">It is only 20% of final mark so you do not want to give it too much of your precious studio hours! It can be done in an efficient and not too </w:t>
      </w:r>
      <w:proofErr w:type="gramStart"/>
      <w:r w:rsidRPr="00D837E0">
        <w:rPr>
          <w:rFonts w:ascii="Arial" w:hAnsi="Arial" w:cs="Times New Roman"/>
          <w:b/>
          <w:bCs/>
          <w:i/>
          <w:iCs/>
          <w:color w:val="121212"/>
          <w:sz w:val="21"/>
          <w:szCs w:val="21"/>
        </w:rPr>
        <w:t>time consuming</w:t>
      </w:r>
      <w:proofErr w:type="gramEnd"/>
      <w:r w:rsidRPr="00D837E0">
        <w:rPr>
          <w:rFonts w:ascii="Arial" w:hAnsi="Arial" w:cs="Times New Roman"/>
          <w:b/>
          <w:bCs/>
          <w:i/>
          <w:iCs/>
          <w:color w:val="121212"/>
          <w:sz w:val="21"/>
          <w:szCs w:val="21"/>
        </w:rPr>
        <w:t xml:space="preserve"> manner.</w:t>
      </w:r>
    </w:p>
    <w:p w:rsidR="00D837E0" w:rsidRPr="00D837E0" w:rsidRDefault="00D837E0" w:rsidP="00D837E0">
      <w:pPr>
        <w:shd w:val="clear" w:color="auto" w:fill="DDDDDD"/>
        <w:spacing w:before="300" w:after="300" w:line="300" w:lineRule="atLeast"/>
        <w:rPr>
          <w:rFonts w:ascii="Arial" w:eastAsia="Times New Roman" w:hAnsi="Arial" w:cs="Times New Roman"/>
          <w:color w:val="121212"/>
          <w:sz w:val="21"/>
          <w:szCs w:val="21"/>
        </w:rPr>
      </w:pPr>
      <w:r w:rsidRPr="00D837E0">
        <w:rPr>
          <w:rFonts w:ascii="Arial" w:eastAsia="Times New Roman" w:hAnsi="Arial" w:cs="Times New Roman"/>
          <w:color w:val="121212"/>
          <w:sz w:val="21"/>
          <w:szCs w:val="21"/>
        </w:rPr>
        <w:pict>
          <v:rect id="_x0000_i1032" style="width:0;height:1.5pt" o:hralign="center" o:hrstd="t" o:hr="t" fillcolor="#aaa" stroked="f"/>
        </w:pict>
      </w:r>
    </w:p>
    <w:p w:rsidR="00D837E0" w:rsidRPr="00D837E0" w:rsidRDefault="00D837E0" w:rsidP="00D837E0">
      <w:pPr>
        <w:shd w:val="clear" w:color="auto" w:fill="DDDDDD"/>
        <w:spacing w:before="300" w:after="150" w:line="600" w:lineRule="atLeast"/>
        <w:outlineLvl w:val="2"/>
        <w:rPr>
          <w:rFonts w:ascii="Trebuchet MS" w:eastAsia="Times New Roman" w:hAnsi="Trebuchet MS" w:cs="Times New Roman"/>
          <w:b/>
          <w:bCs/>
          <w:color w:val="121212"/>
          <w:sz w:val="29"/>
          <w:szCs w:val="29"/>
        </w:rPr>
      </w:pPr>
      <w:r w:rsidRPr="00D837E0">
        <w:rPr>
          <w:rFonts w:ascii="Trebuchet MS" w:eastAsia="Times New Roman" w:hAnsi="Trebuchet MS" w:cs="Times New Roman"/>
          <w:b/>
          <w:bCs/>
          <w:color w:val="121212"/>
          <w:sz w:val="29"/>
          <w:szCs w:val="29"/>
        </w:rPr>
        <w:t>Getting Started</w:t>
      </w:r>
    </w:p>
    <w:p w:rsidR="00D837E0" w:rsidRPr="00D837E0" w:rsidRDefault="00D837E0" w:rsidP="00D837E0">
      <w:pPr>
        <w:shd w:val="clear" w:color="auto" w:fill="DDDDDD"/>
        <w:spacing w:after="150" w:line="300" w:lineRule="atLeast"/>
        <w:rPr>
          <w:rFonts w:ascii="Arial" w:hAnsi="Arial" w:cs="Times New Roman"/>
          <w:color w:val="121212"/>
          <w:sz w:val="21"/>
          <w:szCs w:val="21"/>
        </w:rPr>
      </w:pPr>
      <w:r w:rsidRPr="00D837E0">
        <w:rPr>
          <w:rFonts w:ascii="Arial" w:hAnsi="Arial" w:cs="Times New Roman"/>
          <w:color w:val="121212"/>
          <w:sz w:val="21"/>
          <w:szCs w:val="21"/>
        </w:rPr>
        <w:t>Need help structuring the CS? Go to the page on </w:t>
      </w:r>
      <w:hyperlink r:id="rId20" w:tooltip="Overview » New Visual Arts Curriculum » 3 Part Assessment » Part 1,The Comparative Study » Structuring the CS" w:history="1">
        <w:r w:rsidRPr="00D837E0">
          <w:rPr>
            <w:rFonts w:ascii="Arial" w:hAnsi="Arial" w:cs="Times New Roman"/>
            <w:b/>
            <w:bCs/>
            <w:color w:val="1A457A"/>
            <w:sz w:val="21"/>
            <w:szCs w:val="21"/>
            <w:u w:val="single"/>
          </w:rPr>
          <w:t>Structuring the CS</w:t>
        </w:r>
      </w:hyperlink>
      <w:r w:rsidRPr="00D837E0">
        <w:rPr>
          <w:rFonts w:ascii="Arial" w:hAnsi="Arial" w:cs="Times New Roman"/>
          <w:color w:val="121212"/>
          <w:sz w:val="21"/>
          <w:szCs w:val="21"/>
        </w:rPr>
        <w:t> for specific guidelines and useful tips.</w:t>
      </w:r>
    </w:p>
    <w:p w:rsidR="00D837E0" w:rsidRPr="00D837E0" w:rsidRDefault="00D837E0" w:rsidP="00D837E0">
      <w:pPr>
        <w:shd w:val="clear" w:color="auto" w:fill="FFFFFF"/>
        <w:spacing w:line="300" w:lineRule="atLeast"/>
        <w:outlineLvl w:val="3"/>
        <w:rPr>
          <w:rFonts w:ascii="Trebuchet MS" w:eastAsia="Times New Roman" w:hAnsi="Trebuchet MS" w:cs="Times New Roman"/>
          <w:b/>
          <w:bCs/>
          <w:color w:val="121212"/>
          <w:sz w:val="25"/>
          <w:szCs w:val="25"/>
        </w:rPr>
      </w:pPr>
      <w:r w:rsidRPr="00D837E0">
        <w:rPr>
          <w:rFonts w:ascii="Trebuchet MS" w:eastAsia="Times New Roman" w:hAnsi="Trebuchet MS" w:cs="Times New Roman"/>
          <w:b/>
          <w:bCs/>
          <w:color w:val="121212"/>
          <w:sz w:val="25"/>
          <w:szCs w:val="25"/>
        </w:rPr>
        <w:t>Some helpful resources for finding artworks using reliable thematic search engines</w:t>
      </w:r>
    </w:p>
    <w:p w:rsidR="00D837E0" w:rsidRPr="00D837E0" w:rsidRDefault="00D837E0" w:rsidP="00D837E0">
      <w:pPr>
        <w:shd w:val="clear" w:color="auto" w:fill="FFFFFF"/>
        <w:spacing w:line="300" w:lineRule="atLeast"/>
        <w:rPr>
          <w:rFonts w:ascii="Arial" w:eastAsia="Times New Roman" w:hAnsi="Arial" w:cs="Times New Roman"/>
          <w:color w:val="121212"/>
          <w:sz w:val="21"/>
          <w:szCs w:val="21"/>
        </w:rPr>
      </w:pPr>
      <w:r w:rsidRPr="00D837E0">
        <w:rPr>
          <w:rFonts w:ascii="Arial" w:eastAsia="Times New Roman" w:hAnsi="Arial" w:cs="Times New Roman"/>
          <w:color w:val="121212"/>
          <w:sz w:val="21"/>
          <w:szCs w:val="21"/>
        </w:rPr>
        <w:t>http://www.metmuseum.org/collections/search-the-collections</w:t>
      </w:r>
      <w:r w:rsidRPr="00D837E0">
        <w:rPr>
          <w:rFonts w:ascii="Arial" w:eastAsia="Times New Roman" w:hAnsi="Arial" w:cs="Times New Roman"/>
          <w:color w:val="121212"/>
          <w:sz w:val="21"/>
          <w:szCs w:val="21"/>
        </w:rPr>
        <w:br/>
        <w:t>http://www.art21.org/artists</w:t>
      </w:r>
      <w:r w:rsidRPr="00D837E0">
        <w:rPr>
          <w:rFonts w:ascii="Arial" w:eastAsia="Times New Roman" w:hAnsi="Arial" w:cs="Times New Roman"/>
          <w:color w:val="121212"/>
          <w:sz w:val="21"/>
          <w:szCs w:val="21"/>
        </w:rPr>
        <w:br/>
        <w:t>http://www.google.com/culturalinstitute/collections?projectId=art-project</w:t>
      </w:r>
      <w:r w:rsidRPr="00D837E0">
        <w:rPr>
          <w:rFonts w:ascii="Arial" w:eastAsia="Times New Roman" w:hAnsi="Arial" w:cs="Times New Roman"/>
          <w:color w:val="121212"/>
          <w:sz w:val="21"/>
          <w:szCs w:val="21"/>
        </w:rPr>
        <w:br/>
        <w:t>http://www.britishmuseum.org/research/collection_online/search.aspx</w:t>
      </w:r>
      <w:r w:rsidRPr="00D837E0">
        <w:rPr>
          <w:rFonts w:ascii="Arial" w:eastAsia="Times New Roman" w:hAnsi="Arial" w:cs="Times New Roman"/>
          <w:color w:val="121212"/>
          <w:sz w:val="21"/>
          <w:szCs w:val="21"/>
        </w:rPr>
        <w:br/>
        <w:t>www.art2day.com</w:t>
      </w:r>
      <w:r w:rsidRPr="00D837E0">
        <w:rPr>
          <w:rFonts w:ascii="Arial" w:eastAsia="Times New Roman" w:hAnsi="Arial" w:cs="Times New Roman"/>
          <w:color w:val="121212"/>
          <w:sz w:val="21"/>
          <w:szCs w:val="21"/>
        </w:rPr>
        <w:br/>
        <w:t>www.artsy.com</w:t>
      </w:r>
    </w:p>
    <w:p w:rsidR="00D837E0" w:rsidRDefault="00D837E0"/>
    <w:sectPr w:rsidR="00D837E0" w:rsidSect="00D51A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D02CC"/>
    <w:multiLevelType w:val="multilevel"/>
    <w:tmpl w:val="E28C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15484F"/>
    <w:multiLevelType w:val="multilevel"/>
    <w:tmpl w:val="8CE6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7E0"/>
    <w:rsid w:val="00D51AEC"/>
    <w:rsid w:val="00D83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79A6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37E0"/>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D837E0"/>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D837E0"/>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7E0"/>
    <w:rPr>
      <w:rFonts w:ascii="Times" w:hAnsi="Times"/>
      <w:b/>
      <w:bCs/>
      <w:kern w:val="36"/>
      <w:sz w:val="48"/>
      <w:szCs w:val="48"/>
    </w:rPr>
  </w:style>
  <w:style w:type="character" w:customStyle="1" w:styleId="Heading3Char">
    <w:name w:val="Heading 3 Char"/>
    <w:basedOn w:val="DefaultParagraphFont"/>
    <w:link w:val="Heading3"/>
    <w:uiPriority w:val="9"/>
    <w:rsid w:val="00D837E0"/>
    <w:rPr>
      <w:rFonts w:ascii="Times" w:hAnsi="Times"/>
      <w:b/>
      <w:bCs/>
      <w:sz w:val="27"/>
      <w:szCs w:val="27"/>
    </w:rPr>
  </w:style>
  <w:style w:type="character" w:customStyle="1" w:styleId="Heading4Char">
    <w:name w:val="Heading 4 Char"/>
    <w:basedOn w:val="DefaultParagraphFont"/>
    <w:link w:val="Heading4"/>
    <w:uiPriority w:val="9"/>
    <w:rsid w:val="00D837E0"/>
    <w:rPr>
      <w:rFonts w:ascii="Times" w:hAnsi="Times"/>
      <w:b/>
      <w:bCs/>
    </w:rPr>
  </w:style>
  <w:style w:type="character" w:styleId="Hyperlink">
    <w:name w:val="Hyperlink"/>
    <w:basedOn w:val="DefaultParagraphFont"/>
    <w:uiPriority w:val="99"/>
    <w:semiHidden/>
    <w:unhideWhenUsed/>
    <w:rsid w:val="00D837E0"/>
    <w:rPr>
      <w:color w:val="0000FF"/>
      <w:u w:val="single"/>
    </w:rPr>
  </w:style>
  <w:style w:type="character" w:customStyle="1" w:styleId="apple-converted-space">
    <w:name w:val="apple-converted-space"/>
    <w:basedOn w:val="DefaultParagraphFont"/>
    <w:rsid w:val="00D837E0"/>
  </w:style>
  <w:style w:type="character" w:customStyle="1" w:styleId="active">
    <w:name w:val="active"/>
    <w:basedOn w:val="DefaultParagraphFont"/>
    <w:rsid w:val="00D837E0"/>
  </w:style>
  <w:style w:type="paragraph" w:styleId="NormalWeb">
    <w:name w:val="Normal (Web)"/>
    <w:basedOn w:val="Normal"/>
    <w:uiPriority w:val="99"/>
    <w:semiHidden/>
    <w:unhideWhenUsed/>
    <w:rsid w:val="00D837E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837E0"/>
    <w:rPr>
      <w:b/>
      <w:bCs/>
    </w:rPr>
  </w:style>
  <w:style w:type="character" w:styleId="Emphasis">
    <w:name w:val="Emphasis"/>
    <w:basedOn w:val="DefaultParagraphFont"/>
    <w:uiPriority w:val="20"/>
    <w:qFormat/>
    <w:rsid w:val="00D837E0"/>
    <w:rPr>
      <w:i/>
      <w:iCs/>
    </w:rPr>
  </w:style>
  <w:style w:type="paragraph" w:styleId="BalloonText">
    <w:name w:val="Balloon Text"/>
    <w:basedOn w:val="Normal"/>
    <w:link w:val="BalloonTextChar"/>
    <w:uiPriority w:val="99"/>
    <w:semiHidden/>
    <w:unhideWhenUsed/>
    <w:rsid w:val="00D837E0"/>
    <w:rPr>
      <w:rFonts w:ascii="Lucida Grande" w:hAnsi="Lucida Grande"/>
      <w:sz w:val="18"/>
      <w:szCs w:val="18"/>
    </w:rPr>
  </w:style>
  <w:style w:type="character" w:customStyle="1" w:styleId="BalloonTextChar">
    <w:name w:val="Balloon Text Char"/>
    <w:basedOn w:val="DefaultParagraphFont"/>
    <w:link w:val="BalloonText"/>
    <w:uiPriority w:val="99"/>
    <w:semiHidden/>
    <w:rsid w:val="00D837E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37E0"/>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D837E0"/>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D837E0"/>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7E0"/>
    <w:rPr>
      <w:rFonts w:ascii="Times" w:hAnsi="Times"/>
      <w:b/>
      <w:bCs/>
      <w:kern w:val="36"/>
      <w:sz w:val="48"/>
      <w:szCs w:val="48"/>
    </w:rPr>
  </w:style>
  <w:style w:type="character" w:customStyle="1" w:styleId="Heading3Char">
    <w:name w:val="Heading 3 Char"/>
    <w:basedOn w:val="DefaultParagraphFont"/>
    <w:link w:val="Heading3"/>
    <w:uiPriority w:val="9"/>
    <w:rsid w:val="00D837E0"/>
    <w:rPr>
      <w:rFonts w:ascii="Times" w:hAnsi="Times"/>
      <w:b/>
      <w:bCs/>
      <w:sz w:val="27"/>
      <w:szCs w:val="27"/>
    </w:rPr>
  </w:style>
  <w:style w:type="character" w:customStyle="1" w:styleId="Heading4Char">
    <w:name w:val="Heading 4 Char"/>
    <w:basedOn w:val="DefaultParagraphFont"/>
    <w:link w:val="Heading4"/>
    <w:uiPriority w:val="9"/>
    <w:rsid w:val="00D837E0"/>
    <w:rPr>
      <w:rFonts w:ascii="Times" w:hAnsi="Times"/>
      <w:b/>
      <w:bCs/>
    </w:rPr>
  </w:style>
  <w:style w:type="character" w:styleId="Hyperlink">
    <w:name w:val="Hyperlink"/>
    <w:basedOn w:val="DefaultParagraphFont"/>
    <w:uiPriority w:val="99"/>
    <w:semiHidden/>
    <w:unhideWhenUsed/>
    <w:rsid w:val="00D837E0"/>
    <w:rPr>
      <w:color w:val="0000FF"/>
      <w:u w:val="single"/>
    </w:rPr>
  </w:style>
  <w:style w:type="character" w:customStyle="1" w:styleId="apple-converted-space">
    <w:name w:val="apple-converted-space"/>
    <w:basedOn w:val="DefaultParagraphFont"/>
    <w:rsid w:val="00D837E0"/>
  </w:style>
  <w:style w:type="character" w:customStyle="1" w:styleId="active">
    <w:name w:val="active"/>
    <w:basedOn w:val="DefaultParagraphFont"/>
    <w:rsid w:val="00D837E0"/>
  </w:style>
  <w:style w:type="paragraph" w:styleId="NormalWeb">
    <w:name w:val="Normal (Web)"/>
    <w:basedOn w:val="Normal"/>
    <w:uiPriority w:val="99"/>
    <w:semiHidden/>
    <w:unhideWhenUsed/>
    <w:rsid w:val="00D837E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837E0"/>
    <w:rPr>
      <w:b/>
      <w:bCs/>
    </w:rPr>
  </w:style>
  <w:style w:type="character" w:styleId="Emphasis">
    <w:name w:val="Emphasis"/>
    <w:basedOn w:val="DefaultParagraphFont"/>
    <w:uiPriority w:val="20"/>
    <w:qFormat/>
    <w:rsid w:val="00D837E0"/>
    <w:rPr>
      <w:i/>
      <w:iCs/>
    </w:rPr>
  </w:style>
  <w:style w:type="paragraph" w:styleId="BalloonText">
    <w:name w:val="Balloon Text"/>
    <w:basedOn w:val="Normal"/>
    <w:link w:val="BalloonTextChar"/>
    <w:uiPriority w:val="99"/>
    <w:semiHidden/>
    <w:unhideWhenUsed/>
    <w:rsid w:val="00D837E0"/>
    <w:rPr>
      <w:rFonts w:ascii="Lucida Grande" w:hAnsi="Lucida Grande"/>
      <w:sz w:val="18"/>
      <w:szCs w:val="18"/>
    </w:rPr>
  </w:style>
  <w:style w:type="character" w:customStyle="1" w:styleId="BalloonTextChar">
    <w:name w:val="Balloon Text Char"/>
    <w:basedOn w:val="DefaultParagraphFont"/>
    <w:link w:val="BalloonText"/>
    <w:uiPriority w:val="99"/>
    <w:semiHidden/>
    <w:rsid w:val="00D837E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271255">
      <w:bodyDiv w:val="1"/>
      <w:marLeft w:val="0"/>
      <w:marRight w:val="0"/>
      <w:marTop w:val="0"/>
      <w:marBottom w:val="0"/>
      <w:divBdr>
        <w:top w:val="none" w:sz="0" w:space="0" w:color="auto"/>
        <w:left w:val="none" w:sz="0" w:space="0" w:color="auto"/>
        <w:bottom w:val="none" w:sz="0" w:space="0" w:color="auto"/>
        <w:right w:val="none" w:sz="0" w:space="0" w:color="auto"/>
      </w:divBdr>
      <w:divsChild>
        <w:div w:id="1416130501">
          <w:marLeft w:val="0"/>
          <w:marRight w:val="0"/>
          <w:marTop w:val="0"/>
          <w:marBottom w:val="0"/>
          <w:divBdr>
            <w:top w:val="none" w:sz="0" w:space="0" w:color="auto"/>
            <w:left w:val="none" w:sz="0" w:space="0" w:color="auto"/>
            <w:bottom w:val="none" w:sz="0" w:space="0" w:color="auto"/>
            <w:right w:val="none" w:sz="0" w:space="0" w:color="auto"/>
          </w:divBdr>
          <w:divsChild>
            <w:div w:id="1041393667">
              <w:marLeft w:val="120"/>
              <w:marRight w:val="120"/>
              <w:marTop w:val="480"/>
              <w:marBottom w:val="480"/>
              <w:divBdr>
                <w:top w:val="none" w:sz="0" w:space="12" w:color="AAAAAA"/>
                <w:left w:val="none" w:sz="0" w:space="12" w:color="AAAAAA"/>
                <w:bottom w:val="none" w:sz="0" w:space="12" w:color="AAAAAA"/>
                <w:right w:val="none" w:sz="0" w:space="12" w:color="AAAAAA"/>
              </w:divBdr>
            </w:div>
            <w:div w:id="1356005946">
              <w:marLeft w:val="120"/>
              <w:marRight w:val="120"/>
              <w:marTop w:val="480"/>
              <w:marBottom w:val="480"/>
              <w:divBdr>
                <w:top w:val="none" w:sz="0" w:space="0" w:color="auto"/>
                <w:left w:val="none" w:sz="0" w:space="0" w:color="auto"/>
                <w:bottom w:val="none" w:sz="0" w:space="0" w:color="auto"/>
                <w:right w:val="none" w:sz="0" w:space="0" w:color="auto"/>
              </w:divBdr>
            </w:div>
            <w:div w:id="1012412632">
              <w:marLeft w:val="120"/>
              <w:marRight w:val="120"/>
              <w:marTop w:val="480"/>
              <w:marBottom w:val="480"/>
              <w:divBdr>
                <w:top w:val="none" w:sz="0" w:space="12" w:color="CAAFCB"/>
                <w:left w:val="none" w:sz="0" w:space="12" w:color="CAAFCB"/>
                <w:bottom w:val="none" w:sz="0" w:space="12" w:color="CAAFCB"/>
                <w:right w:val="none" w:sz="0" w:space="12" w:color="CAAFCB"/>
              </w:divBdr>
            </w:div>
            <w:div w:id="1609924543">
              <w:marLeft w:val="120"/>
              <w:marRight w:val="120"/>
              <w:marTop w:val="480"/>
              <w:marBottom w:val="480"/>
              <w:divBdr>
                <w:top w:val="none" w:sz="0" w:space="12" w:color="7B9BA5"/>
                <w:left w:val="none" w:sz="0" w:space="12" w:color="7B9BA5"/>
                <w:bottom w:val="none" w:sz="0" w:space="12" w:color="7B9BA5"/>
                <w:right w:val="none" w:sz="0" w:space="12" w:color="7B9BA5"/>
              </w:divBdr>
            </w:div>
            <w:div w:id="2004312453">
              <w:marLeft w:val="120"/>
              <w:marRight w:val="120"/>
              <w:marTop w:val="480"/>
              <w:marBottom w:val="48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hinkib.net/visualarts/go/16175" TargetMode="External"/><Relationship Id="rId20" Type="http://schemas.openxmlformats.org/officeDocument/2006/relationships/hyperlink" Target="http://www.thinkib.net/visualarts/page/16953/structuring-the-cs"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thinkib.net/visualarts/page/16911/visual-journal" TargetMode="Externa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hyperlink" Target="http://www.thinkib.net/visualarts/page/17322/comparing-images" TargetMode="External"/><Relationship Id="rId14" Type="http://schemas.openxmlformats.org/officeDocument/2006/relationships/hyperlink" Target="http://www.thinkib.net/visualarts/page/17238/skills-for-cs" TargetMode="External"/><Relationship Id="rId15" Type="http://schemas.openxmlformats.org/officeDocument/2006/relationships/hyperlink" Target="http://www.thinkib.net/files/visualarts/files/What%20is%20the%20comparative%20study%3F.pdf" TargetMode="External"/><Relationship Id="rId16" Type="http://schemas.openxmlformats.org/officeDocument/2006/relationships/hyperlink" Target="http://www.thinkib.net/files/visualarts/files/What-is-the-comparative%20study.pdf" TargetMode="External"/><Relationship Id="rId17" Type="http://schemas.openxmlformats.org/officeDocument/2006/relationships/image" Target="media/image3.png"/><Relationship Id="rId18" Type="http://schemas.openxmlformats.org/officeDocument/2006/relationships/hyperlink" Target="http://www.thinkib.net/files/visualarts/files/new-curric-pdfs/1-CS-Criteria---TH.pdf" TargetMode="External"/><Relationship Id="rId19" Type="http://schemas.openxmlformats.org/officeDocument/2006/relationships/image" Target="media/image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inkib.net/visualarts/page/8237/overview" TargetMode="External"/><Relationship Id="rId7" Type="http://schemas.openxmlformats.org/officeDocument/2006/relationships/hyperlink" Target="http://www.thinkib.net/visualarts/page/15884/new-visual-arts-curriculum-" TargetMode="External"/><Relationship Id="rId8" Type="http://schemas.openxmlformats.org/officeDocument/2006/relationships/hyperlink" Target="http://www.thinkib.net/visualarts/page/16175/the-3-course-compon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993</Words>
  <Characters>5661</Characters>
  <Application>Microsoft Macintosh Word</Application>
  <DocSecurity>0</DocSecurity>
  <Lines>47</Lines>
  <Paragraphs>13</Paragraphs>
  <ScaleCrop>false</ScaleCrop>
  <Company>Bowling Green State University</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Svonavec</dc:creator>
  <cp:keywords/>
  <dc:description/>
  <cp:lastModifiedBy>Shelly Svonavec</cp:lastModifiedBy>
  <cp:revision>1</cp:revision>
  <dcterms:created xsi:type="dcterms:W3CDTF">2015-07-27T17:48:00Z</dcterms:created>
  <dcterms:modified xsi:type="dcterms:W3CDTF">2015-07-27T17:51:00Z</dcterms:modified>
</cp:coreProperties>
</file>